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F6B" w:rsidRPr="004C0410" w:rsidRDefault="00DC59D8" w:rsidP="004C0410">
      <w:pPr>
        <w:pStyle w:val="ad"/>
        <w:keepNext/>
        <w:keepLines/>
        <w:widowControl/>
        <w:shd w:val="clear" w:color="auto" w:fill="auto"/>
        <w:spacing w:after="0" w:line="360" w:lineRule="auto"/>
        <w:ind w:firstLine="567"/>
        <w:jc w:val="left"/>
        <w:rPr>
          <w:sz w:val="24"/>
          <w:szCs w:val="24"/>
          <w:lang w:eastAsia="ru-RU"/>
        </w:rPr>
      </w:pPr>
      <w:bookmarkStart w:id="0" w:name="_Toc410150834"/>
      <w:bookmarkStart w:id="1" w:name="_GoBack"/>
      <w:bookmarkEnd w:id="1"/>
      <w:r w:rsidRPr="004C0410">
        <w:rPr>
          <w:sz w:val="24"/>
          <w:szCs w:val="24"/>
          <w:lang w:eastAsia="ru-RU"/>
        </w:rPr>
        <w:t>ВВЕДЕНИЕ</w:t>
      </w:r>
      <w:bookmarkEnd w:id="0"/>
    </w:p>
    <w:p w:rsidR="004C0410" w:rsidRPr="004C0410" w:rsidRDefault="004C0410" w:rsidP="004C0410">
      <w:pPr>
        <w:widowControl w:val="0"/>
        <w:shd w:val="clear" w:color="auto" w:fill="FFFFFF"/>
        <w:autoSpaceDE w:val="0"/>
        <w:autoSpaceDN w:val="0"/>
        <w:adjustRightInd w:val="0"/>
        <w:spacing w:after="0" w:line="360" w:lineRule="auto"/>
        <w:ind w:firstLine="567"/>
        <w:jc w:val="both"/>
        <w:rPr>
          <w:rFonts w:ascii="Times New Roman" w:hAnsi="Times New Roman" w:cs="Times New Roman"/>
          <w:bCs/>
          <w:sz w:val="24"/>
          <w:szCs w:val="24"/>
        </w:rPr>
      </w:pPr>
      <w:r w:rsidRPr="004C0410">
        <w:rPr>
          <w:rFonts w:ascii="Times New Roman" w:hAnsi="Times New Roman" w:cs="Times New Roman"/>
          <w:spacing w:val="-4"/>
          <w:sz w:val="24"/>
          <w:szCs w:val="24"/>
        </w:rPr>
        <w:t xml:space="preserve">Проект планировки территории </w:t>
      </w:r>
      <w:r w:rsidRPr="004C0410">
        <w:rPr>
          <w:rFonts w:ascii="Times New Roman" w:hAnsi="Times New Roman" w:cs="Times New Roman"/>
          <w:snapToGrid w:val="0"/>
          <w:sz w:val="24"/>
          <w:szCs w:val="24"/>
        </w:rPr>
        <w:t>по объекту «Реконструкция региональной автомобильной дороги «Севастополь – порт Камышовая бухта», км 0+000 – км 6+450, город Севастополь»</w:t>
      </w:r>
      <w:r w:rsidRPr="004C0410">
        <w:rPr>
          <w:rFonts w:ascii="Times New Roman" w:hAnsi="Times New Roman" w:cs="Times New Roman"/>
          <w:b/>
          <w:snapToGrid w:val="0"/>
          <w:sz w:val="24"/>
          <w:szCs w:val="24"/>
        </w:rPr>
        <w:t xml:space="preserve"> </w:t>
      </w:r>
      <w:r w:rsidRPr="004C0410">
        <w:rPr>
          <w:rFonts w:ascii="Times New Roman" w:hAnsi="Times New Roman" w:cs="Times New Roman"/>
          <w:spacing w:val="-4"/>
          <w:sz w:val="24"/>
          <w:szCs w:val="24"/>
        </w:rPr>
        <w:t xml:space="preserve">разработан на основании </w:t>
      </w:r>
      <w:r w:rsidRPr="004C0410">
        <w:rPr>
          <w:rFonts w:ascii="Times New Roman" w:hAnsi="Times New Roman" w:cs="Times New Roman"/>
          <w:sz w:val="24"/>
          <w:szCs w:val="24"/>
        </w:rPr>
        <w:t>Федеральной целевой программы «Социально-экономическое развитие Республики Крым и г. Севастополя до 2020 года», утвержденн</w:t>
      </w:r>
      <w:r w:rsidR="00B15CCA">
        <w:rPr>
          <w:rFonts w:ascii="Times New Roman" w:hAnsi="Times New Roman" w:cs="Times New Roman"/>
          <w:sz w:val="24"/>
          <w:szCs w:val="24"/>
        </w:rPr>
        <w:t>ой</w:t>
      </w:r>
      <w:r w:rsidRPr="004C0410">
        <w:rPr>
          <w:rFonts w:ascii="Times New Roman" w:hAnsi="Times New Roman" w:cs="Times New Roman"/>
          <w:sz w:val="24"/>
          <w:szCs w:val="24"/>
        </w:rPr>
        <w:t xml:space="preserve"> постановлением Правительства РФ от 11 августа 2014 г. №790 и контракта № 5 от 28 октября 2014</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г. на выполнение работ по разработке проектной документации на реконструкцию региональной автомобильной дороги «Севастополь-порт Камышовая бухта», км 0+000-км 6+450, город Севастополь заключенного между ГКУ города Севастополя «Управление по эксплуатации объектов городского хозяйства» и ООО «</w:t>
      </w:r>
      <w:proofErr w:type="spellStart"/>
      <w:r w:rsidRPr="004C0410">
        <w:rPr>
          <w:rFonts w:ascii="Times New Roman" w:hAnsi="Times New Roman" w:cs="Times New Roman"/>
          <w:sz w:val="24"/>
          <w:szCs w:val="24"/>
        </w:rPr>
        <w:t>Инжсервис</w:t>
      </w:r>
      <w:proofErr w:type="spellEnd"/>
      <w:r w:rsidRPr="004C0410">
        <w:rPr>
          <w:rFonts w:ascii="Times New Roman" w:hAnsi="Times New Roman" w:cs="Times New Roman"/>
          <w:sz w:val="24"/>
          <w:szCs w:val="24"/>
        </w:rPr>
        <w:t>».</w:t>
      </w:r>
    </w:p>
    <w:p w:rsidR="004C0410" w:rsidRPr="004C0410" w:rsidRDefault="004C0410" w:rsidP="004C0410">
      <w:pPr>
        <w:widowControl w:val="0"/>
        <w:shd w:val="clear" w:color="auto" w:fill="FFFFFF"/>
        <w:autoSpaceDE w:val="0"/>
        <w:autoSpaceDN w:val="0"/>
        <w:adjustRightInd w:val="0"/>
        <w:spacing w:after="0" w:line="360" w:lineRule="auto"/>
        <w:ind w:firstLine="567"/>
        <w:jc w:val="both"/>
        <w:rPr>
          <w:rFonts w:ascii="Times New Roman" w:hAnsi="Times New Roman" w:cs="Times New Roman"/>
          <w:bCs/>
          <w:sz w:val="24"/>
          <w:szCs w:val="24"/>
        </w:rPr>
      </w:pPr>
      <w:r w:rsidRPr="004C0410">
        <w:rPr>
          <w:rFonts w:ascii="Times New Roman" w:hAnsi="Times New Roman" w:cs="Times New Roman"/>
          <w:sz w:val="24"/>
          <w:szCs w:val="24"/>
        </w:rPr>
        <w:t>Разработка проекта планировки территории выполнена в соответствии с требованиями</w:t>
      </w:r>
      <w:r w:rsidRPr="004C0410">
        <w:rPr>
          <w:rFonts w:ascii="Times New Roman" w:hAnsi="Times New Roman" w:cs="Times New Roman"/>
          <w:spacing w:val="-4"/>
          <w:sz w:val="24"/>
          <w:szCs w:val="24"/>
        </w:rPr>
        <w:t xml:space="preserve"> Градостроительного кодекса РФ, утвержденного технического задания и иных нормативно-правовых актов. </w:t>
      </w:r>
    </w:p>
    <w:p w:rsidR="004C0410" w:rsidRPr="004C0410" w:rsidRDefault="004C0410" w:rsidP="004C0410">
      <w:pPr>
        <w:pStyle w:val="ae"/>
        <w:spacing w:line="360" w:lineRule="auto"/>
        <w:ind w:right="-40" w:firstLine="567"/>
        <w:rPr>
          <w:rFonts w:cs="Times New Roman"/>
        </w:rPr>
      </w:pPr>
      <w:r w:rsidRPr="004C0410">
        <w:rPr>
          <w:rFonts w:cs="Times New Roman"/>
        </w:rPr>
        <w:t>В задании на проектирование были сформулированы требования к основным техническим параметрам автодороги.</w:t>
      </w:r>
    </w:p>
    <w:p w:rsidR="004C0410" w:rsidRPr="004C0410" w:rsidRDefault="004C0410" w:rsidP="004C0410">
      <w:pPr>
        <w:pStyle w:val="Default"/>
        <w:spacing w:line="360" w:lineRule="auto"/>
        <w:ind w:firstLine="567"/>
        <w:jc w:val="both"/>
        <w:rPr>
          <w:snapToGrid w:val="0"/>
        </w:rPr>
      </w:pPr>
      <w:r w:rsidRPr="004C0410">
        <w:t xml:space="preserve">Настоящий том содержит материалы основной (утверждаемой) части проекта планировки территории </w:t>
      </w:r>
      <w:r w:rsidRPr="004C0410">
        <w:rPr>
          <w:snapToGrid w:val="0"/>
        </w:rPr>
        <w:t>объекта «Реконструкция региональной автомобильной дороги «Севастополь – порт Камышовая бухта», км 0+000 – км 6+450, город Севастополь».</w:t>
      </w:r>
    </w:p>
    <w:p w:rsidR="004C0410" w:rsidRPr="004C0410" w:rsidRDefault="004C0410" w:rsidP="004C0410">
      <w:pPr>
        <w:tabs>
          <w:tab w:val="left" w:pos="142"/>
        </w:tabs>
        <w:suppressAutoHyphens/>
        <w:spacing w:after="0" w:line="360" w:lineRule="auto"/>
        <w:ind w:right="-40" w:firstLine="567"/>
        <w:jc w:val="both"/>
        <w:rPr>
          <w:rFonts w:ascii="Times New Roman" w:hAnsi="Times New Roman" w:cs="Times New Roman"/>
          <w:spacing w:val="-4"/>
          <w:sz w:val="24"/>
          <w:szCs w:val="24"/>
        </w:rPr>
      </w:pPr>
      <w:r w:rsidRPr="004C0410">
        <w:rPr>
          <w:rFonts w:ascii="Times New Roman" w:hAnsi="Times New Roman" w:cs="Times New Roman"/>
          <w:b/>
          <w:sz w:val="24"/>
          <w:szCs w:val="24"/>
          <w:u w:val="single"/>
        </w:rPr>
        <w:t>Цель разработки проекта</w:t>
      </w:r>
      <w:r w:rsidRPr="004C0410">
        <w:rPr>
          <w:rFonts w:ascii="Times New Roman" w:hAnsi="Times New Roman" w:cs="Times New Roman"/>
          <w:sz w:val="24"/>
          <w:szCs w:val="24"/>
        </w:rPr>
        <w:t xml:space="preserve"> - создание условий формирования современной транспортной инфраструктуры города Севастополя интегрированной в сеть транспортных коридоров, увеличения транспортного и пассажиропотока, сокращение расходов на логистику, решение проблем грузовых и пассажирских перевозок.</w:t>
      </w:r>
    </w:p>
    <w:p w:rsidR="004C0410" w:rsidRPr="004C0410" w:rsidRDefault="004C0410" w:rsidP="004C0410">
      <w:pPr>
        <w:tabs>
          <w:tab w:val="left" w:pos="142"/>
        </w:tabs>
        <w:suppressAutoHyphens/>
        <w:spacing w:after="0" w:line="360" w:lineRule="auto"/>
        <w:ind w:right="-40" w:firstLine="567"/>
        <w:jc w:val="both"/>
        <w:rPr>
          <w:rFonts w:ascii="Times New Roman" w:hAnsi="Times New Roman" w:cs="Times New Roman"/>
          <w:b/>
          <w:spacing w:val="-4"/>
          <w:sz w:val="24"/>
          <w:szCs w:val="24"/>
        </w:rPr>
      </w:pPr>
      <w:r w:rsidRPr="004C0410">
        <w:rPr>
          <w:rFonts w:ascii="Times New Roman" w:hAnsi="Times New Roman" w:cs="Times New Roman"/>
          <w:b/>
          <w:spacing w:val="-4"/>
          <w:sz w:val="24"/>
          <w:szCs w:val="24"/>
        </w:rPr>
        <w:t>В части градостроительного документа проект планировки решает следующие задачи:</w:t>
      </w:r>
    </w:p>
    <w:p w:rsidR="004C0410" w:rsidRPr="004C0410" w:rsidRDefault="004C0410" w:rsidP="004C0410">
      <w:pPr>
        <w:tabs>
          <w:tab w:val="left" w:pos="142"/>
        </w:tabs>
        <w:suppressAutoHyphens/>
        <w:spacing w:after="0" w:line="360" w:lineRule="auto"/>
        <w:ind w:right="-40" w:firstLine="709"/>
        <w:jc w:val="both"/>
        <w:rPr>
          <w:rFonts w:ascii="Times New Roman" w:hAnsi="Times New Roman" w:cs="Times New Roman"/>
          <w:spacing w:val="-4"/>
          <w:sz w:val="24"/>
          <w:szCs w:val="24"/>
        </w:rPr>
      </w:pPr>
      <w:r w:rsidRPr="004C0410">
        <w:rPr>
          <w:rFonts w:ascii="Times New Roman" w:hAnsi="Times New Roman" w:cs="Times New Roman"/>
          <w:spacing w:val="-4"/>
          <w:sz w:val="24"/>
          <w:szCs w:val="24"/>
        </w:rPr>
        <w:t xml:space="preserve">-обеспечения устойчивого развития территории (в зонах размещения </w:t>
      </w:r>
      <w:r w:rsidR="00085E77" w:rsidRPr="004C0410">
        <w:rPr>
          <w:rFonts w:ascii="Times New Roman" w:hAnsi="Times New Roman" w:cs="Times New Roman"/>
          <w:spacing w:val="-4"/>
          <w:sz w:val="24"/>
          <w:szCs w:val="24"/>
        </w:rPr>
        <w:t>и тяготения</w:t>
      </w:r>
      <w:r w:rsidRPr="004C0410">
        <w:rPr>
          <w:rFonts w:ascii="Times New Roman" w:hAnsi="Times New Roman" w:cs="Times New Roman"/>
          <w:spacing w:val="-4"/>
          <w:sz w:val="24"/>
          <w:szCs w:val="24"/>
        </w:rPr>
        <w:t xml:space="preserve"> </w:t>
      </w:r>
      <w:r w:rsidR="00B15CCA" w:rsidRPr="004C0410">
        <w:rPr>
          <w:rFonts w:ascii="Times New Roman" w:hAnsi="Times New Roman" w:cs="Times New Roman"/>
          <w:spacing w:val="-4"/>
          <w:sz w:val="24"/>
          <w:szCs w:val="24"/>
        </w:rPr>
        <w:t>участка региональной</w:t>
      </w:r>
      <w:r w:rsidRPr="004C0410">
        <w:rPr>
          <w:rFonts w:ascii="Times New Roman" w:hAnsi="Times New Roman" w:cs="Times New Roman"/>
          <w:spacing w:val="-4"/>
          <w:sz w:val="24"/>
          <w:szCs w:val="24"/>
        </w:rPr>
        <w:t xml:space="preserve"> автомобильной дороги </w:t>
      </w:r>
      <w:r w:rsidRPr="004C0410">
        <w:rPr>
          <w:rFonts w:ascii="Times New Roman" w:hAnsi="Times New Roman" w:cs="Times New Roman"/>
          <w:sz w:val="24"/>
          <w:szCs w:val="24"/>
        </w:rPr>
        <w:t>Севастополь-порт Камышовая бухта</w:t>
      </w:r>
      <w:r w:rsidRPr="004C0410">
        <w:rPr>
          <w:rFonts w:ascii="Times New Roman" w:hAnsi="Times New Roman" w:cs="Times New Roman"/>
          <w:spacing w:val="-4"/>
          <w:sz w:val="24"/>
          <w:szCs w:val="24"/>
        </w:rPr>
        <w:t>);</w:t>
      </w:r>
    </w:p>
    <w:p w:rsidR="004C0410" w:rsidRPr="004C0410" w:rsidRDefault="004C0410" w:rsidP="004C0410">
      <w:pPr>
        <w:tabs>
          <w:tab w:val="left" w:pos="142"/>
        </w:tabs>
        <w:suppressAutoHyphens/>
        <w:spacing w:after="0" w:line="360" w:lineRule="auto"/>
        <w:ind w:right="-40" w:firstLine="709"/>
        <w:jc w:val="both"/>
        <w:rPr>
          <w:rFonts w:ascii="Times New Roman" w:hAnsi="Times New Roman" w:cs="Times New Roman"/>
          <w:spacing w:val="-4"/>
          <w:sz w:val="24"/>
          <w:szCs w:val="24"/>
        </w:rPr>
      </w:pPr>
      <w:r w:rsidRPr="004C0410">
        <w:rPr>
          <w:rFonts w:ascii="Times New Roman" w:hAnsi="Times New Roman" w:cs="Times New Roman"/>
          <w:spacing w:val="-4"/>
          <w:sz w:val="24"/>
          <w:szCs w:val="24"/>
        </w:rPr>
        <w:t>-выделения элементов планировочной структуры;</w:t>
      </w:r>
    </w:p>
    <w:p w:rsidR="004C0410" w:rsidRPr="004C0410" w:rsidRDefault="004C0410" w:rsidP="004C0410">
      <w:pPr>
        <w:tabs>
          <w:tab w:val="left" w:pos="142"/>
        </w:tabs>
        <w:suppressAutoHyphens/>
        <w:spacing w:after="0" w:line="360" w:lineRule="auto"/>
        <w:ind w:right="-40" w:firstLine="709"/>
        <w:jc w:val="both"/>
        <w:rPr>
          <w:rFonts w:ascii="Times New Roman" w:hAnsi="Times New Roman" w:cs="Times New Roman"/>
          <w:spacing w:val="-4"/>
          <w:sz w:val="24"/>
          <w:szCs w:val="24"/>
        </w:rPr>
      </w:pPr>
      <w:r w:rsidRPr="004C0410">
        <w:rPr>
          <w:rFonts w:ascii="Times New Roman" w:hAnsi="Times New Roman" w:cs="Times New Roman"/>
          <w:spacing w:val="-4"/>
          <w:sz w:val="24"/>
          <w:szCs w:val="24"/>
        </w:rPr>
        <w:t xml:space="preserve">-установление   параметров планируемого развития элементов </w:t>
      </w:r>
      <w:r w:rsidR="00085E77" w:rsidRPr="004C0410">
        <w:rPr>
          <w:rFonts w:ascii="Times New Roman" w:hAnsi="Times New Roman" w:cs="Times New Roman"/>
          <w:spacing w:val="-4"/>
          <w:sz w:val="24"/>
          <w:szCs w:val="24"/>
        </w:rPr>
        <w:t>планировочной структуры</w:t>
      </w:r>
      <w:r w:rsidRPr="004C0410">
        <w:rPr>
          <w:rFonts w:ascii="Times New Roman" w:hAnsi="Times New Roman" w:cs="Times New Roman"/>
          <w:spacing w:val="-4"/>
          <w:sz w:val="24"/>
          <w:szCs w:val="24"/>
        </w:rPr>
        <w:t xml:space="preserve">, </w:t>
      </w:r>
      <w:r w:rsidR="00085E77" w:rsidRPr="004C0410">
        <w:rPr>
          <w:rFonts w:ascii="Times New Roman" w:hAnsi="Times New Roman" w:cs="Times New Roman"/>
          <w:spacing w:val="-4"/>
          <w:sz w:val="24"/>
          <w:szCs w:val="24"/>
        </w:rPr>
        <w:t>зон размещения</w:t>
      </w:r>
      <w:r w:rsidRPr="004C0410">
        <w:rPr>
          <w:rFonts w:ascii="Times New Roman" w:hAnsi="Times New Roman" w:cs="Times New Roman"/>
          <w:spacing w:val="-4"/>
          <w:sz w:val="24"/>
          <w:szCs w:val="24"/>
        </w:rPr>
        <w:t xml:space="preserve"> р</w:t>
      </w:r>
      <w:r w:rsidRPr="004C0410">
        <w:rPr>
          <w:rFonts w:ascii="Times New Roman" w:hAnsi="Times New Roman" w:cs="Times New Roman"/>
          <w:sz w:val="24"/>
          <w:szCs w:val="24"/>
        </w:rPr>
        <w:t>еконструируемого участка</w:t>
      </w:r>
      <w:r w:rsidRPr="004C0410">
        <w:rPr>
          <w:rFonts w:ascii="Times New Roman" w:hAnsi="Times New Roman" w:cs="Times New Roman"/>
          <w:spacing w:val="-4"/>
          <w:sz w:val="24"/>
          <w:szCs w:val="24"/>
        </w:rPr>
        <w:t xml:space="preserve"> автомобильной дороги, иных зданий и сооружений;</w:t>
      </w:r>
    </w:p>
    <w:p w:rsidR="004C0410" w:rsidRPr="004C0410" w:rsidRDefault="004C0410" w:rsidP="004C0410">
      <w:pPr>
        <w:tabs>
          <w:tab w:val="left" w:pos="142"/>
        </w:tabs>
        <w:suppressAutoHyphens/>
        <w:spacing w:after="0" w:line="360" w:lineRule="auto"/>
        <w:ind w:right="-40" w:firstLine="709"/>
        <w:jc w:val="both"/>
        <w:rPr>
          <w:rFonts w:ascii="Times New Roman" w:hAnsi="Times New Roman" w:cs="Times New Roman"/>
          <w:spacing w:val="-4"/>
          <w:sz w:val="24"/>
          <w:szCs w:val="24"/>
        </w:rPr>
      </w:pPr>
      <w:r w:rsidRPr="004C0410">
        <w:rPr>
          <w:rFonts w:ascii="Times New Roman" w:hAnsi="Times New Roman" w:cs="Times New Roman"/>
          <w:spacing w:val="-4"/>
          <w:sz w:val="24"/>
          <w:szCs w:val="24"/>
        </w:rPr>
        <w:t>-установление    границ    земельных    участков, на которых расположены   конструктивные   элементы   р</w:t>
      </w:r>
      <w:r w:rsidRPr="004C0410">
        <w:rPr>
          <w:rFonts w:ascii="Times New Roman" w:hAnsi="Times New Roman" w:cs="Times New Roman"/>
          <w:sz w:val="24"/>
          <w:szCs w:val="24"/>
        </w:rPr>
        <w:t xml:space="preserve">еконструируемого участка </w:t>
      </w:r>
      <w:proofErr w:type="spellStart"/>
      <w:r w:rsidRPr="004C0410">
        <w:rPr>
          <w:rFonts w:ascii="Times New Roman" w:hAnsi="Times New Roman" w:cs="Times New Roman"/>
          <w:sz w:val="24"/>
          <w:szCs w:val="24"/>
        </w:rPr>
        <w:t>а.д</w:t>
      </w:r>
      <w:proofErr w:type="spellEnd"/>
      <w:r w:rsidRPr="004C0410">
        <w:rPr>
          <w:rFonts w:ascii="Times New Roman" w:hAnsi="Times New Roman" w:cs="Times New Roman"/>
          <w:sz w:val="24"/>
          <w:szCs w:val="24"/>
        </w:rPr>
        <w:t>. «Севастополь – порт Камышовая бухта», км 0+000 – км 6+450</w:t>
      </w:r>
      <w:r w:rsidRPr="004C0410">
        <w:rPr>
          <w:rFonts w:ascii="Times New Roman" w:hAnsi="Times New Roman" w:cs="Times New Roman"/>
          <w:spacing w:val="-4"/>
          <w:sz w:val="24"/>
          <w:szCs w:val="24"/>
        </w:rPr>
        <w:t>.</w:t>
      </w:r>
    </w:p>
    <w:p w:rsidR="004C0410" w:rsidRPr="004C0410" w:rsidRDefault="004C0410" w:rsidP="004C0410">
      <w:pPr>
        <w:pStyle w:val="ae"/>
        <w:spacing w:line="360" w:lineRule="auto"/>
        <w:ind w:right="-40" w:firstLine="567"/>
        <w:rPr>
          <w:rFonts w:cs="Times New Roman"/>
          <w:b/>
        </w:rPr>
      </w:pPr>
      <w:r w:rsidRPr="004C0410">
        <w:rPr>
          <w:rFonts w:cs="Times New Roman"/>
          <w:b/>
        </w:rPr>
        <w:lastRenderedPageBreak/>
        <w:t xml:space="preserve">Реализация проекта </w:t>
      </w:r>
      <w:r w:rsidRPr="004C0410">
        <w:rPr>
          <w:rFonts w:cs="Times New Roman"/>
          <w:b/>
          <w:snapToGrid w:val="0"/>
        </w:rPr>
        <w:t xml:space="preserve">«Реконструкция региональной автомобильной дороги «Севастополь – порт Камышовая бухта», км 0+000 – км 6+450, город Севастополь» </w:t>
      </w:r>
      <w:r w:rsidRPr="004C0410">
        <w:rPr>
          <w:rFonts w:cs="Times New Roman"/>
          <w:b/>
        </w:rPr>
        <w:t>позволит решить следующие основные транспортные, социальные и экономические задачи:</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Улучшить транспортную составляющую г. Севастополя;</w:t>
      </w:r>
    </w:p>
    <w:p w:rsidR="004C0410" w:rsidRPr="004C0410" w:rsidRDefault="004C0410" w:rsidP="004C0410">
      <w:pPr>
        <w:pStyle w:val="ae"/>
        <w:numPr>
          <w:ilvl w:val="0"/>
          <w:numId w:val="14"/>
        </w:numPr>
        <w:tabs>
          <w:tab w:val="num" w:pos="1418"/>
        </w:tabs>
        <w:spacing w:line="360" w:lineRule="auto"/>
        <w:ind w:left="0" w:right="-40" w:firstLine="567"/>
        <w:rPr>
          <w:rFonts w:cs="Times New Roman"/>
          <w:spacing w:val="-2"/>
        </w:rPr>
      </w:pPr>
      <w:r w:rsidRPr="004C0410">
        <w:rPr>
          <w:rFonts w:cs="Times New Roman"/>
        </w:rPr>
        <w:t xml:space="preserve"> </w:t>
      </w:r>
      <w:r w:rsidRPr="004C0410">
        <w:rPr>
          <w:rFonts w:cs="Times New Roman"/>
          <w:spacing w:val="-2"/>
        </w:rPr>
        <w:t xml:space="preserve">Сформировать условия комплексного развития транспортной инфраструктуры </w:t>
      </w:r>
      <w:r w:rsidRPr="004C0410">
        <w:rPr>
          <w:rFonts w:cs="Times New Roman"/>
        </w:rPr>
        <w:t>города Севастополя</w:t>
      </w:r>
      <w:r w:rsidRPr="004C0410">
        <w:rPr>
          <w:rFonts w:cs="Times New Roman"/>
          <w:spacing w:val="-2"/>
        </w:rPr>
        <w:t>;</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Интенсифицировать социальные, хозяйственные связи, повысить уровень мобильности населения и субъектов рынка;</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Снизить себестоимость перевозок и уровень транспортных издержек для грузоотправителей.</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Повысить безопасность дорожного движения и качество обслуживания пользователей автомобильной дороги;</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Снизить уровень негативного воздействия на окружающую среду;</w:t>
      </w:r>
    </w:p>
    <w:p w:rsidR="004C0410" w:rsidRPr="004C0410" w:rsidRDefault="004C0410" w:rsidP="004C0410">
      <w:pPr>
        <w:pStyle w:val="ae"/>
        <w:numPr>
          <w:ilvl w:val="0"/>
          <w:numId w:val="14"/>
        </w:numPr>
        <w:tabs>
          <w:tab w:val="num" w:pos="1418"/>
        </w:tabs>
        <w:spacing w:line="360" w:lineRule="auto"/>
        <w:ind w:left="0" w:right="-40" w:firstLine="567"/>
        <w:rPr>
          <w:rFonts w:cs="Times New Roman"/>
        </w:rPr>
      </w:pPr>
      <w:r w:rsidRPr="004C0410">
        <w:rPr>
          <w:rFonts w:cs="Times New Roman"/>
        </w:rPr>
        <w:t>Обеспечить транспортной инфраструктурой реализацию комплексных программ развития части территорий г. Севастополя</w:t>
      </w:r>
      <w:r w:rsidR="00B15CCA">
        <w:rPr>
          <w:rFonts w:cs="Times New Roman"/>
        </w:rPr>
        <w:t>.</w:t>
      </w:r>
    </w:p>
    <w:p w:rsidR="004C0410" w:rsidRPr="004C0410" w:rsidRDefault="004C0410" w:rsidP="004C0410">
      <w:pPr>
        <w:pStyle w:val="ae"/>
        <w:spacing w:line="360" w:lineRule="auto"/>
        <w:ind w:right="-40" w:firstLine="567"/>
        <w:rPr>
          <w:rFonts w:cs="Times New Roman"/>
        </w:rPr>
      </w:pPr>
      <w:r w:rsidRPr="004C0410">
        <w:rPr>
          <w:rFonts w:cs="Times New Roman"/>
        </w:rPr>
        <w:t>Выполнение поставленных целей и задач может быть достигнуто только путем реализации оптимальных, обоснованных, экономически целесообразных и эффективных технологических и конструктивных проектных решений, принятых на основе вариантных проработок с учетом отечественного и зарубежного опыта внедрения современных передовых технологий, конструкций и материалов.</w:t>
      </w:r>
    </w:p>
    <w:p w:rsidR="008E227F" w:rsidRPr="004C0410" w:rsidRDefault="004C0410" w:rsidP="004C0410">
      <w:pPr>
        <w:pStyle w:val="Default"/>
        <w:spacing w:line="360" w:lineRule="auto"/>
        <w:ind w:firstLine="567"/>
        <w:jc w:val="both"/>
      </w:pPr>
      <w:r w:rsidRPr="004C0410">
        <w:rPr>
          <w:spacing w:val="-4"/>
        </w:rPr>
        <w:t>Разработка проекта планировки территории осуществлялась в соответствии с требованиями действующего законодательства.</w:t>
      </w:r>
      <w:r w:rsidR="004D2F6B" w:rsidRPr="004C0410">
        <w:t xml:space="preserve"> </w:t>
      </w:r>
    </w:p>
    <w:p w:rsidR="004C0410" w:rsidRPr="004C0410" w:rsidRDefault="004C0410" w:rsidP="004C0410">
      <w:pPr>
        <w:spacing w:after="0" w:line="360" w:lineRule="auto"/>
        <w:rPr>
          <w:rFonts w:ascii="Times New Roman" w:hAnsi="Times New Roman" w:cs="Times New Roman"/>
          <w:color w:val="000000"/>
          <w:sz w:val="24"/>
          <w:szCs w:val="24"/>
        </w:rPr>
      </w:pPr>
      <w:r w:rsidRPr="004C0410">
        <w:rPr>
          <w:rFonts w:ascii="Times New Roman" w:hAnsi="Times New Roman" w:cs="Times New Roman"/>
          <w:sz w:val="24"/>
          <w:szCs w:val="24"/>
        </w:rPr>
        <w:br w:type="page"/>
      </w:r>
    </w:p>
    <w:p w:rsidR="004C0410" w:rsidRPr="004C0410" w:rsidRDefault="004455BD" w:rsidP="004C0410">
      <w:pPr>
        <w:pStyle w:val="ad"/>
        <w:keepNext/>
        <w:keepLines/>
        <w:widowControl/>
        <w:shd w:val="clear" w:color="auto" w:fill="auto"/>
        <w:spacing w:after="0" w:line="360" w:lineRule="auto"/>
        <w:ind w:firstLine="567"/>
        <w:jc w:val="both"/>
        <w:rPr>
          <w:sz w:val="24"/>
          <w:szCs w:val="24"/>
        </w:rPr>
      </w:pPr>
      <w:r>
        <w:rPr>
          <w:sz w:val="24"/>
          <w:szCs w:val="24"/>
          <w:lang w:eastAsia="ru-RU"/>
        </w:rPr>
        <w:lastRenderedPageBreak/>
        <w:t xml:space="preserve">1. </w:t>
      </w:r>
      <w:r w:rsidRPr="004C0410">
        <w:rPr>
          <w:sz w:val="24"/>
          <w:szCs w:val="24"/>
          <w:lang w:eastAsia="ru-RU"/>
        </w:rPr>
        <w:t>ПОЛОЖЕНИЕ О РАЗМЕЩЕНИИ ОБЪЕКТА КАПИТАЛЬНОГО СТРОИТЕЛЬСТВА. ХАРАКТЕРИСТИКИ ПЛАНИРУЕМОГО РАЗВИТИЯ ОБЪЕКТА КАПИТАЛЬНОГО СТРОИТЕЛЬСТВА</w:t>
      </w:r>
    </w:p>
    <w:p w:rsidR="004C0410" w:rsidRPr="004C0410" w:rsidRDefault="00DC59D8" w:rsidP="004C0410">
      <w:pPr>
        <w:pStyle w:val="ad"/>
        <w:keepNext/>
        <w:keepLines/>
        <w:widowControl/>
        <w:shd w:val="clear" w:color="auto" w:fill="auto"/>
        <w:spacing w:after="0" w:line="360" w:lineRule="auto"/>
        <w:ind w:firstLine="567"/>
        <w:jc w:val="both"/>
        <w:rPr>
          <w:sz w:val="24"/>
          <w:szCs w:val="24"/>
          <w:lang w:eastAsia="ru-RU"/>
        </w:rPr>
      </w:pPr>
      <w:r>
        <w:rPr>
          <w:sz w:val="24"/>
          <w:szCs w:val="24"/>
          <w:lang w:eastAsia="ru-RU"/>
        </w:rPr>
        <w:t>1</w:t>
      </w:r>
      <w:r w:rsidR="004C0410" w:rsidRPr="004C0410">
        <w:rPr>
          <w:sz w:val="24"/>
          <w:szCs w:val="24"/>
          <w:lang w:eastAsia="ru-RU"/>
        </w:rPr>
        <w:t>.1. Местоположение района реконструкции автомобильной дороги</w:t>
      </w:r>
    </w:p>
    <w:p w:rsidR="00B15CCA"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Реконструируемый участок автомобильной дороги «Севастополь – порт Камышовая бухта», км 0+000 – км 6+450 расположен на территории города Севастополь. Город </w:t>
      </w:r>
      <w:hyperlink r:id="rId9" w:tooltip="Севастополь" w:history="1">
        <w:r w:rsidRPr="004C0410">
          <w:rPr>
            <w:rFonts w:ascii="Times New Roman" w:hAnsi="Times New Roman" w:cs="Times New Roman"/>
            <w:sz w:val="24"/>
            <w:szCs w:val="24"/>
          </w:rPr>
          <w:t>Севастополь</w:t>
        </w:r>
      </w:hyperlink>
      <w:r w:rsidRPr="004C0410">
        <w:rPr>
          <w:rFonts w:ascii="Times New Roman" w:hAnsi="Times New Roman" w:cs="Times New Roman"/>
          <w:sz w:val="24"/>
          <w:szCs w:val="24"/>
        </w:rPr>
        <w:t xml:space="preserve"> расположен в юго-западной части </w:t>
      </w:r>
      <w:hyperlink r:id="rId10" w:tooltip="Крым" w:history="1">
        <w:r w:rsidRPr="004C0410">
          <w:rPr>
            <w:rFonts w:ascii="Times New Roman" w:hAnsi="Times New Roman" w:cs="Times New Roman"/>
            <w:sz w:val="24"/>
            <w:szCs w:val="24"/>
          </w:rPr>
          <w:t>Крымского полуострова</w:t>
        </w:r>
      </w:hyperlink>
      <w:r w:rsidRPr="004C0410">
        <w:rPr>
          <w:rFonts w:ascii="Times New Roman" w:hAnsi="Times New Roman" w:cs="Times New Roman"/>
          <w:sz w:val="24"/>
          <w:szCs w:val="24"/>
        </w:rPr>
        <w:t>, площадь территории города составляет 864 км</w:t>
      </w:r>
      <w:r w:rsidRPr="00931F48">
        <w:rPr>
          <w:rFonts w:ascii="Times New Roman" w:hAnsi="Times New Roman" w:cs="Times New Roman"/>
          <w:sz w:val="24"/>
          <w:szCs w:val="24"/>
          <w:vertAlign w:val="superscript"/>
        </w:rPr>
        <w:t>2</w:t>
      </w:r>
      <w:r w:rsidRPr="004C0410">
        <w:rPr>
          <w:rFonts w:ascii="Times New Roman" w:hAnsi="Times New Roman" w:cs="Times New Roman"/>
          <w:sz w:val="24"/>
          <w:szCs w:val="24"/>
        </w:rPr>
        <w:t xml:space="preserve">. </w:t>
      </w:r>
    </w:p>
    <w:p w:rsidR="00B15CCA" w:rsidRPr="004C0410"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Реконструируемый участок дороги проходит по территории Гагаринского района г. Севастополя. Территория района составляет 61,1 км</w:t>
      </w:r>
      <w:r>
        <w:rPr>
          <w:rFonts w:ascii="Times New Roman" w:hAnsi="Times New Roman" w:cs="Times New Roman"/>
          <w:sz w:val="24"/>
          <w:szCs w:val="24"/>
          <w:vertAlign w:val="superscript"/>
        </w:rPr>
        <w:t>2</w:t>
      </w:r>
      <w:r w:rsidRPr="004C0410">
        <w:rPr>
          <w:rFonts w:ascii="Times New Roman" w:hAnsi="Times New Roman" w:cs="Times New Roman"/>
          <w:sz w:val="24"/>
          <w:szCs w:val="24"/>
        </w:rPr>
        <w:t xml:space="preserve"> или 6110 га и включает в себя семь микрорайонов бухты Камышовой, шесть микрорайонов бухты Стрелецкой, четыре микрорайона проспекта Октябрьской революции, микрорайон бухты Казачья, поселок </w:t>
      </w:r>
      <w:proofErr w:type="spellStart"/>
      <w:r w:rsidRPr="004C0410">
        <w:rPr>
          <w:rFonts w:ascii="Times New Roman" w:hAnsi="Times New Roman" w:cs="Times New Roman"/>
          <w:sz w:val="24"/>
          <w:szCs w:val="24"/>
        </w:rPr>
        <w:t>Грушевка</w:t>
      </w:r>
      <w:proofErr w:type="spellEnd"/>
      <w:r w:rsidRPr="004C0410">
        <w:rPr>
          <w:rFonts w:ascii="Times New Roman" w:hAnsi="Times New Roman" w:cs="Times New Roman"/>
          <w:sz w:val="24"/>
          <w:szCs w:val="24"/>
        </w:rPr>
        <w:t xml:space="preserve"> и промышленную зону. Всего в районе 96 улиц, из них 15 - магистральных. Географическое положение центра города Севастополь - 44</w:t>
      </w:r>
      <w:r>
        <w:rPr>
          <w:rFonts w:ascii="Times New Roman" w:hAnsi="Times New Roman" w:cs="Times New Roman"/>
          <w:sz w:val="24"/>
          <w:szCs w:val="24"/>
        </w:rPr>
        <w:t>°</w:t>
      </w:r>
      <w:r w:rsidRPr="004C0410">
        <w:rPr>
          <w:rFonts w:ascii="Times New Roman" w:hAnsi="Times New Roman" w:cs="Times New Roman"/>
          <w:sz w:val="24"/>
          <w:szCs w:val="24"/>
        </w:rPr>
        <w:t>37' северной широты; 33</w:t>
      </w:r>
      <w:r>
        <w:rPr>
          <w:rFonts w:ascii="Times New Roman" w:hAnsi="Times New Roman" w:cs="Times New Roman"/>
          <w:sz w:val="24"/>
          <w:szCs w:val="24"/>
        </w:rPr>
        <w:t>°</w:t>
      </w:r>
      <w:r w:rsidRPr="004C0410">
        <w:rPr>
          <w:rFonts w:ascii="Times New Roman" w:hAnsi="Times New Roman" w:cs="Times New Roman"/>
          <w:sz w:val="24"/>
          <w:szCs w:val="24"/>
        </w:rPr>
        <w:t>31' восточной долготы.</w:t>
      </w:r>
    </w:p>
    <w:p w:rsidR="00B15CCA" w:rsidRPr="004C0410" w:rsidRDefault="00B15CCA" w:rsidP="00B15CC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w:t>
      </w:r>
      <w:r w:rsidRPr="004C0410">
        <w:rPr>
          <w:rFonts w:ascii="Times New Roman" w:hAnsi="Times New Roman" w:cs="Times New Roman"/>
          <w:sz w:val="24"/>
          <w:szCs w:val="24"/>
        </w:rPr>
        <w:t>а рисунке</w:t>
      </w:r>
      <w:r>
        <w:rPr>
          <w:rFonts w:ascii="Times New Roman" w:hAnsi="Times New Roman" w:cs="Times New Roman"/>
          <w:sz w:val="24"/>
          <w:szCs w:val="24"/>
        </w:rPr>
        <w:t xml:space="preserve"> 1</w:t>
      </w:r>
      <w:r w:rsidRPr="004C0410">
        <w:rPr>
          <w:rFonts w:ascii="Times New Roman" w:hAnsi="Times New Roman" w:cs="Times New Roman"/>
          <w:sz w:val="24"/>
          <w:szCs w:val="24"/>
        </w:rPr>
        <w:t xml:space="preserve"> приведена ситуационная схема района реконструкции автодороги.</w:t>
      </w:r>
    </w:p>
    <w:p w:rsidR="00B15CCA" w:rsidRPr="004C0410" w:rsidRDefault="00B15CCA" w:rsidP="00B15CCA">
      <w:pPr>
        <w:spacing w:after="0" w:line="360" w:lineRule="auto"/>
        <w:rPr>
          <w:rFonts w:ascii="Times New Roman" w:hAnsi="Times New Roman" w:cs="Times New Roman"/>
          <w:sz w:val="24"/>
          <w:szCs w:val="24"/>
        </w:rPr>
      </w:pPr>
      <w:r w:rsidRPr="004C0410">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8E46AEB" wp14:editId="7DE6A5A4">
                <wp:simplePos x="0" y="0"/>
                <wp:positionH relativeFrom="column">
                  <wp:posOffset>382905</wp:posOffset>
                </wp:positionH>
                <wp:positionV relativeFrom="paragraph">
                  <wp:posOffset>191135</wp:posOffset>
                </wp:positionV>
                <wp:extent cx="139700" cy="1078865"/>
                <wp:effectExtent l="38100" t="38100" r="31750" b="26035"/>
                <wp:wrapSquare wrapText="bothSides"/>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107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0C3079" id="Прямая соединительная линия 18"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5.05pt" to="41.1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">
                <v:stroke endarrow="block"/>
                <w10:wrap type="square"/>
              </v:line>
            </w:pict>
          </mc:Fallback>
        </mc:AlternateContent>
      </w:r>
      <w:r w:rsidRPr="004C0410">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146D707A" wp14:editId="4580C160">
            <wp:simplePos x="0" y="0"/>
            <wp:positionH relativeFrom="column">
              <wp:posOffset>291465</wp:posOffset>
            </wp:positionH>
            <wp:positionV relativeFrom="paragraph">
              <wp:posOffset>139926</wp:posOffset>
            </wp:positionV>
            <wp:extent cx="5479576" cy="2365981"/>
            <wp:effectExtent l="19050" t="19050" r="26035" b="158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479576" cy="2365981"/>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rPr>
          <w:rFonts w:ascii="Times New Roman" w:hAnsi="Times New Roman" w:cs="Times New Roman"/>
          <w:sz w:val="24"/>
          <w:szCs w:val="24"/>
        </w:rPr>
      </w:pPr>
      <w:r w:rsidRPr="004C0410">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7875D88" wp14:editId="1F1C2C8F">
                <wp:simplePos x="0" y="0"/>
                <wp:positionH relativeFrom="column">
                  <wp:posOffset>429514</wp:posOffset>
                </wp:positionH>
                <wp:positionV relativeFrom="paragraph">
                  <wp:posOffset>35179</wp:posOffset>
                </wp:positionV>
                <wp:extent cx="2231390" cy="386862"/>
                <wp:effectExtent l="0" t="0" r="16510" b="1333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86862"/>
                        </a:xfrm>
                        <a:prstGeom prst="rect">
                          <a:avLst/>
                        </a:prstGeom>
                        <a:solidFill>
                          <a:srgbClr val="FFFFFF"/>
                        </a:solidFill>
                        <a:ln w="9525">
                          <a:solidFill>
                            <a:srgbClr val="000000"/>
                          </a:solidFill>
                          <a:miter lim="800000"/>
                          <a:headEnd/>
                          <a:tailEnd/>
                        </a:ln>
                      </wps:spPr>
                      <wps:txbx>
                        <w:txbxContent>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rFonts w:ascii="Impact" w:hAnsi="Impact"/>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Район ул. Шевченко  </w:t>
                            </w:r>
                          </w:p>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ПК</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6+450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875D88" id="_x0000_t202" coordsize="21600,21600" o:spt="202" path="m,l,21600r21600,l21600,xe">
                <v:stroke joinstyle="miter"/>
                <v:path gradientshapeok="t" o:connecttype="rect"/>
              </v:shapetype>
              <v:shape id="Надпись 17" o:spid="_x0000_s1026" type="#_x0000_t202" style="position:absolute;margin-left:33.8pt;margin-top:2.75pt;width:175.7pt;height:3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">
                <v:textbox>
                  <w:txbxContent>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rFonts w:ascii="Impact" w:hAnsi="Impact"/>
                          <w:b/>
                          <w:color w:val="FFC000" w:themeColor="accent4"/>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Район ул. Шевченко  </w:t>
                      </w:r>
                    </w:p>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ПК</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6+450</w:t>
                      </w:r>
                    </w:p>
                  </w:txbxContent>
                </v:textbox>
              </v:shape>
            </w:pict>
          </mc:Fallback>
        </mc:AlternateContent>
      </w:r>
    </w:p>
    <w:p w:rsidR="00B15CCA" w:rsidRPr="004C0410" w:rsidRDefault="00B15CCA" w:rsidP="00B15CCA">
      <w:pPr>
        <w:spacing w:after="0" w:line="360" w:lineRule="auto"/>
        <w:rPr>
          <w:rFonts w:ascii="Times New Roman" w:hAnsi="Times New Roman" w:cs="Times New Roman"/>
          <w:sz w:val="24"/>
          <w:szCs w:val="24"/>
        </w:rPr>
      </w:pPr>
      <w:r w:rsidRPr="004C0410">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16E6310F" wp14:editId="17F4CE64">
                <wp:simplePos x="0" y="0"/>
                <wp:positionH relativeFrom="column">
                  <wp:posOffset>4497705</wp:posOffset>
                </wp:positionH>
                <wp:positionV relativeFrom="paragraph">
                  <wp:posOffset>59690</wp:posOffset>
                </wp:positionV>
                <wp:extent cx="371856" cy="365760"/>
                <wp:effectExtent l="0" t="38100" r="47625" b="3429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856"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92C4B" id="Прямая соединительная линия 1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15pt,4.7pt" to="383.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">
                <v:stroke endarrow="block"/>
              </v:line>
            </w:pict>
          </mc:Fallback>
        </mc:AlternateContent>
      </w:r>
    </w:p>
    <w:p w:rsidR="00B15CCA" w:rsidRPr="004C0410" w:rsidRDefault="00B15CCA" w:rsidP="00B15CCA">
      <w:pPr>
        <w:spacing w:after="0" w:line="360" w:lineRule="auto"/>
        <w:rPr>
          <w:rFonts w:ascii="Times New Roman" w:hAnsi="Times New Roman" w:cs="Times New Roman"/>
          <w:sz w:val="24"/>
          <w:szCs w:val="24"/>
        </w:rPr>
      </w:pPr>
      <w:r w:rsidRPr="004C0410">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59E7FD0" wp14:editId="4C9A0BDA">
                <wp:simplePos x="0" y="0"/>
                <wp:positionH relativeFrom="column">
                  <wp:posOffset>2662809</wp:posOffset>
                </wp:positionH>
                <wp:positionV relativeFrom="paragraph">
                  <wp:posOffset>132080</wp:posOffset>
                </wp:positionV>
                <wp:extent cx="2419096" cy="530352"/>
                <wp:effectExtent l="0" t="0" r="19685" b="2222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096" cy="530352"/>
                        </a:xfrm>
                        <a:prstGeom prst="rect">
                          <a:avLst/>
                        </a:prstGeom>
                        <a:solidFill>
                          <a:srgbClr val="FFFFFF"/>
                        </a:solidFill>
                        <a:ln w="9525">
                          <a:solidFill>
                            <a:srgbClr val="000000"/>
                          </a:solidFill>
                          <a:miter lim="800000"/>
                          <a:headEnd/>
                          <a:tailEnd/>
                        </a:ln>
                      </wps:spPr>
                      <wps:txbx>
                        <w:txbxContent>
                          <w:p w:rsidR="00383641"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C0410">
                              <w:rPr>
                                <w:rFonts w:ascii="Impact" w:hAnsi="Impact"/>
                                <w:b/>
                                <w:color w:val="6600CC"/>
                                <w:sz w:val="28"/>
                                <w:szCs w:val="2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Пересечение Камышовое шоссе </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и</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383641"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ул.</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Хрусталёва</w:t>
                            </w:r>
                            <w:proofErr w:type="spellEnd"/>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ПК</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0+000</w:t>
                            </w:r>
                          </w:p>
                          <w:p w:rsidR="00383641" w:rsidRPr="004C0410" w:rsidRDefault="00383641" w:rsidP="00B15C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E7FD0" id="Надпись 20" o:spid="_x0000_s1027" type="#_x0000_t202" style="position:absolute;margin-left:209.65pt;margin-top:10.4pt;width:190.5pt;height:4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">
                <v:textbox>
                  <w:txbxContent>
                    <w:p w:rsidR="00383641"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4C0410">
                        <w:rPr>
                          <w:rFonts w:ascii="Impact" w:hAnsi="Impact"/>
                          <w:b/>
                          <w:color w:val="6600CC"/>
                          <w:sz w:val="28"/>
                          <w:szCs w:val="2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Пересечение Камышовое шоссе </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и</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383641"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ул.</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Хрусталёва</w:t>
                      </w:r>
                      <w:proofErr w:type="spellEnd"/>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
                    <w:p w:rsidR="00383641" w:rsidRPr="00BF0F9E" w:rsidRDefault="00383641" w:rsidP="00B15CCA">
                      <w:pPr>
                        <w:pStyle w:val="a9"/>
                        <w:jc w:val="cente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ПК</w:t>
                      </w:r>
                      <w:r>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BF0F9E">
                        <w:rPr>
                          <w:b/>
                          <w:color w:val="7030A0"/>
                          <w:sz w:val="20"/>
                          <w:szCs w:val="20"/>
                          <w14:textOutline w14:w="0" w14:cap="flat" w14:cmpd="sng" w14:algn="ctr">
                            <w14:noFill/>
                            <w14:prstDash w14:val="solid"/>
                            <w14:round/>
                          </w14:textOutline>
                          <w14:props3d w14:extrusionH="57150" w14:contourW="0" w14:prstMaterial="softEdge">
                            <w14:bevelT w14:w="25400" w14:h="38100" w14:prst="circle"/>
                          </w14:props3d>
                        </w:rPr>
                        <w:t>0+000</w:t>
                      </w:r>
                    </w:p>
                    <w:p w:rsidR="00383641" w:rsidRPr="004C0410" w:rsidRDefault="00383641" w:rsidP="00B15CCA"/>
                  </w:txbxContent>
                </v:textbox>
              </v:shape>
            </w:pict>
          </mc:Fallback>
        </mc:AlternateContent>
      </w: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rPr>
          <w:rFonts w:ascii="Times New Roman" w:hAnsi="Times New Roman" w:cs="Times New Roman"/>
          <w:sz w:val="24"/>
          <w:szCs w:val="24"/>
        </w:rPr>
      </w:pPr>
    </w:p>
    <w:p w:rsidR="00B15CCA" w:rsidRPr="004C0410" w:rsidRDefault="00B15CCA" w:rsidP="00B15CCA">
      <w:pPr>
        <w:spacing w:after="0" w:line="360" w:lineRule="auto"/>
        <w:jc w:val="center"/>
        <w:rPr>
          <w:rFonts w:ascii="Times New Roman" w:hAnsi="Times New Roman" w:cs="Times New Roman"/>
          <w:b/>
          <w:i/>
          <w:sz w:val="24"/>
          <w:szCs w:val="24"/>
        </w:rPr>
      </w:pPr>
      <w:r w:rsidRPr="004C0410">
        <w:rPr>
          <w:rFonts w:ascii="Times New Roman" w:hAnsi="Times New Roman" w:cs="Times New Roman"/>
          <w:b/>
          <w:i/>
          <w:sz w:val="24"/>
          <w:szCs w:val="24"/>
        </w:rPr>
        <w:t xml:space="preserve">Рис. 1. Ситуационная схема </w:t>
      </w:r>
      <w:r>
        <w:rPr>
          <w:rFonts w:ascii="Times New Roman" w:hAnsi="Times New Roman" w:cs="Times New Roman"/>
          <w:b/>
          <w:i/>
          <w:sz w:val="24"/>
          <w:szCs w:val="24"/>
        </w:rPr>
        <w:t>района реконструкции автодороги</w:t>
      </w: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r>
        <w:rPr>
          <w:sz w:val="24"/>
          <w:szCs w:val="24"/>
          <w:lang w:eastAsia="ru-RU"/>
        </w:rPr>
        <w:t>1</w:t>
      </w:r>
      <w:r w:rsidR="004C0410" w:rsidRPr="004C0410">
        <w:rPr>
          <w:sz w:val="24"/>
          <w:szCs w:val="24"/>
          <w:lang w:eastAsia="ru-RU"/>
        </w:rPr>
        <w:t xml:space="preserve">.2.  Основные технические параметры реконструируемой </w:t>
      </w:r>
      <w:r w:rsidR="00F568CF" w:rsidRPr="004C0410">
        <w:rPr>
          <w:sz w:val="24"/>
          <w:szCs w:val="24"/>
          <w:lang w:eastAsia="ru-RU"/>
        </w:rPr>
        <w:t>автомобильной дороги</w:t>
      </w:r>
    </w:p>
    <w:p w:rsid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В задании на проектирование сформулированы требования к основным техническим параметрам реконструируемого участка</w:t>
      </w:r>
      <w:r w:rsidR="00B15CCA">
        <w:rPr>
          <w:rFonts w:ascii="Times New Roman" w:hAnsi="Times New Roman" w:cs="Times New Roman"/>
          <w:sz w:val="24"/>
          <w:szCs w:val="24"/>
        </w:rPr>
        <w:t xml:space="preserve"> – таблица 1.</w:t>
      </w:r>
    </w:p>
    <w:p w:rsidR="00B15CCA" w:rsidRDefault="00B15CCA" w:rsidP="00F568CF">
      <w:pPr>
        <w:spacing w:after="0" w:line="360" w:lineRule="auto"/>
        <w:ind w:firstLine="567"/>
        <w:jc w:val="both"/>
        <w:rPr>
          <w:rFonts w:ascii="Times New Roman" w:hAnsi="Times New Roman" w:cs="Times New Roman"/>
          <w:sz w:val="24"/>
          <w:szCs w:val="24"/>
        </w:rPr>
      </w:pPr>
    </w:p>
    <w:p w:rsidR="00B15CCA" w:rsidRDefault="00B15CCA" w:rsidP="00F568CF">
      <w:pPr>
        <w:spacing w:after="0" w:line="360" w:lineRule="auto"/>
        <w:ind w:firstLine="567"/>
        <w:jc w:val="both"/>
        <w:rPr>
          <w:rFonts w:ascii="Times New Roman" w:hAnsi="Times New Roman" w:cs="Times New Roman"/>
          <w:sz w:val="24"/>
          <w:szCs w:val="24"/>
        </w:rPr>
      </w:pPr>
    </w:p>
    <w:p w:rsidR="00A51F9B" w:rsidRDefault="00A51F9B" w:rsidP="00B15CCA">
      <w:pPr>
        <w:spacing w:after="0" w:line="360" w:lineRule="auto"/>
        <w:ind w:firstLine="567"/>
        <w:jc w:val="right"/>
        <w:rPr>
          <w:rFonts w:ascii="Times New Roman" w:hAnsi="Times New Roman" w:cs="Times New Roman"/>
          <w:b/>
          <w:sz w:val="24"/>
          <w:szCs w:val="24"/>
        </w:rPr>
      </w:pPr>
    </w:p>
    <w:p w:rsidR="00B15CCA" w:rsidRPr="00B15CCA" w:rsidRDefault="00B15CCA" w:rsidP="00B15CCA">
      <w:pPr>
        <w:spacing w:after="0" w:line="360" w:lineRule="auto"/>
        <w:ind w:firstLine="567"/>
        <w:jc w:val="right"/>
        <w:rPr>
          <w:rFonts w:ascii="Times New Roman" w:hAnsi="Times New Roman" w:cs="Times New Roman"/>
          <w:b/>
          <w:sz w:val="24"/>
          <w:szCs w:val="24"/>
        </w:rPr>
      </w:pPr>
      <w:r w:rsidRPr="00B15CCA">
        <w:rPr>
          <w:rFonts w:ascii="Times New Roman" w:hAnsi="Times New Roman" w:cs="Times New Roman"/>
          <w:b/>
          <w:sz w:val="24"/>
          <w:szCs w:val="24"/>
        </w:rPr>
        <w:lastRenderedPageBreak/>
        <w:t>Таблица 1</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4791"/>
      </w:tblGrid>
      <w:tr w:rsidR="004C0410" w:rsidRPr="004C0410" w:rsidTr="00F568CF">
        <w:trPr>
          <w:tblHeader/>
          <w:jc w:val="center"/>
        </w:trPr>
        <w:tc>
          <w:tcPr>
            <w:tcW w:w="4565" w:type="dxa"/>
          </w:tcPr>
          <w:p w:rsidR="004C0410" w:rsidRPr="00F568CF" w:rsidRDefault="004C0410" w:rsidP="00F568CF">
            <w:pPr>
              <w:spacing w:after="0" w:line="240" w:lineRule="auto"/>
              <w:jc w:val="center"/>
              <w:rPr>
                <w:rFonts w:ascii="Times New Roman" w:hAnsi="Times New Roman" w:cs="Times New Roman"/>
                <w:b/>
                <w:sz w:val="24"/>
                <w:szCs w:val="24"/>
              </w:rPr>
            </w:pPr>
            <w:r w:rsidRPr="00F568CF">
              <w:rPr>
                <w:rFonts w:ascii="Times New Roman" w:hAnsi="Times New Roman" w:cs="Times New Roman"/>
                <w:b/>
                <w:sz w:val="24"/>
                <w:szCs w:val="24"/>
              </w:rPr>
              <w:t>Технические параметры</w:t>
            </w:r>
          </w:p>
        </w:tc>
        <w:tc>
          <w:tcPr>
            <w:tcW w:w="4791" w:type="dxa"/>
            <w:vAlign w:val="center"/>
          </w:tcPr>
          <w:p w:rsidR="004C0410" w:rsidRPr="00F568CF" w:rsidRDefault="004C0410" w:rsidP="00F568CF">
            <w:pPr>
              <w:spacing w:after="0" w:line="240" w:lineRule="auto"/>
              <w:jc w:val="center"/>
              <w:rPr>
                <w:rFonts w:ascii="Times New Roman" w:hAnsi="Times New Roman" w:cs="Times New Roman"/>
                <w:b/>
                <w:sz w:val="24"/>
                <w:szCs w:val="24"/>
              </w:rPr>
            </w:pPr>
            <w:r w:rsidRPr="00F568CF">
              <w:rPr>
                <w:rFonts w:ascii="Times New Roman" w:hAnsi="Times New Roman" w:cs="Times New Roman"/>
                <w:b/>
                <w:sz w:val="24"/>
                <w:szCs w:val="24"/>
              </w:rPr>
              <w:t>Значение параметра</w:t>
            </w:r>
          </w:p>
        </w:tc>
      </w:tr>
      <w:tr w:rsidR="004C0410" w:rsidRPr="004C0410" w:rsidTr="00F568CF">
        <w:trPr>
          <w:trHeight w:val="431"/>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Категория автомобильной дороги</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Магистральная улица общегородского значения регулируемого движения</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Строительная длина, км</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6,</w:t>
            </w:r>
            <w:r w:rsidR="00F568CF" w:rsidRPr="004C0410">
              <w:rPr>
                <w:rFonts w:ascii="Times New Roman" w:hAnsi="Times New Roman" w:cs="Times New Roman"/>
                <w:sz w:val="24"/>
                <w:szCs w:val="24"/>
              </w:rPr>
              <w:t>45 (</w:t>
            </w:r>
            <w:r w:rsidRPr="004C0410">
              <w:rPr>
                <w:rFonts w:ascii="Times New Roman" w:hAnsi="Times New Roman" w:cs="Times New Roman"/>
                <w:sz w:val="24"/>
                <w:szCs w:val="24"/>
              </w:rPr>
              <w:t>уточнить проектной документацией)</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Расчетная скорость, км/ч.</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80</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Число полос движения</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4 (уточнить проектной документацией)</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Ширина проезжей части, м</w:t>
            </w:r>
          </w:p>
          <w:p w:rsidR="004C0410" w:rsidRPr="004C0410" w:rsidRDefault="004C0410" w:rsidP="00F568CF">
            <w:pPr>
              <w:spacing w:after="0" w:line="240" w:lineRule="auto"/>
              <w:rPr>
                <w:rFonts w:ascii="Times New Roman" w:hAnsi="Times New Roman" w:cs="Times New Roman"/>
                <w:sz w:val="24"/>
                <w:szCs w:val="24"/>
              </w:rPr>
            </w:pP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2х7,50 (уточнить проектной документацией)</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Количество транспортных развязок, шт.</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2 (уточнить проектной документацией)</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Количество мостов / путепроводов, шт.</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2 (уточнить проектной документацией)</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Тип дорожной одежды</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капитальный</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Вид покрытия (в соответствии с</w:t>
            </w:r>
          </w:p>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 xml:space="preserve">указанием </w:t>
            </w:r>
            <w:proofErr w:type="spellStart"/>
            <w:r w:rsidRPr="004C0410">
              <w:rPr>
                <w:rFonts w:ascii="Times New Roman" w:hAnsi="Times New Roman" w:cs="Times New Roman"/>
                <w:sz w:val="24"/>
                <w:szCs w:val="24"/>
              </w:rPr>
              <w:t>Росавтодора</w:t>
            </w:r>
            <w:proofErr w:type="spellEnd"/>
            <w:r w:rsidRPr="004C0410">
              <w:rPr>
                <w:rFonts w:ascii="Times New Roman" w:hAnsi="Times New Roman" w:cs="Times New Roman"/>
                <w:sz w:val="24"/>
                <w:szCs w:val="24"/>
              </w:rPr>
              <w:t xml:space="preserve"> от 03.02.2010 № 01-28/997)</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определить проектной документацией</w:t>
            </w:r>
          </w:p>
        </w:tc>
      </w:tr>
      <w:tr w:rsidR="004C0410" w:rsidRPr="004C0410" w:rsidTr="00F568CF">
        <w:trPr>
          <w:trHeight w:val="286"/>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Расчетные нагрузки</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115 кН,</w:t>
            </w:r>
          </w:p>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А 14, Н 14</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 xml:space="preserve">Освещение </w:t>
            </w:r>
            <w:proofErr w:type="gramStart"/>
            <w:r w:rsidRPr="004C0410">
              <w:rPr>
                <w:rFonts w:ascii="Times New Roman" w:hAnsi="Times New Roman" w:cs="Times New Roman"/>
                <w:sz w:val="24"/>
                <w:szCs w:val="24"/>
              </w:rPr>
              <w:t>на</w:t>
            </w:r>
            <w:proofErr w:type="gramEnd"/>
            <w:r w:rsidRPr="004C0410">
              <w:rPr>
                <w:rFonts w:ascii="Times New Roman" w:hAnsi="Times New Roman" w:cs="Times New Roman"/>
                <w:sz w:val="24"/>
                <w:szCs w:val="24"/>
              </w:rPr>
              <w:t xml:space="preserve"> а/д</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Определить проектной документацией</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 xml:space="preserve">Ограждение </w:t>
            </w:r>
            <w:proofErr w:type="gramStart"/>
            <w:r w:rsidRPr="004C0410">
              <w:rPr>
                <w:rFonts w:ascii="Times New Roman" w:hAnsi="Times New Roman" w:cs="Times New Roman"/>
                <w:sz w:val="24"/>
                <w:szCs w:val="24"/>
              </w:rPr>
              <w:t>на</w:t>
            </w:r>
            <w:proofErr w:type="gramEnd"/>
            <w:r w:rsidRPr="004C0410">
              <w:rPr>
                <w:rFonts w:ascii="Times New Roman" w:hAnsi="Times New Roman" w:cs="Times New Roman"/>
                <w:sz w:val="24"/>
                <w:szCs w:val="24"/>
              </w:rPr>
              <w:t xml:space="preserve"> а/д</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Определить проектной документацией</w:t>
            </w:r>
          </w:p>
        </w:tc>
      </w:tr>
      <w:tr w:rsidR="004C0410" w:rsidRPr="004C0410" w:rsidTr="00F568CF">
        <w:trPr>
          <w:trHeight w:val="285"/>
          <w:jc w:val="center"/>
        </w:trPr>
        <w:tc>
          <w:tcPr>
            <w:tcW w:w="4565" w:type="dxa"/>
            <w:vAlign w:val="center"/>
          </w:tcPr>
          <w:p w:rsidR="004C0410" w:rsidRPr="004C0410" w:rsidRDefault="004C0410" w:rsidP="00F568CF">
            <w:pPr>
              <w:spacing w:after="0" w:line="240" w:lineRule="auto"/>
              <w:rPr>
                <w:rFonts w:ascii="Times New Roman" w:hAnsi="Times New Roman" w:cs="Times New Roman"/>
                <w:sz w:val="24"/>
                <w:szCs w:val="24"/>
              </w:rPr>
            </w:pPr>
            <w:r w:rsidRPr="004C0410">
              <w:rPr>
                <w:rFonts w:ascii="Times New Roman" w:hAnsi="Times New Roman" w:cs="Times New Roman"/>
                <w:sz w:val="24"/>
                <w:szCs w:val="24"/>
              </w:rPr>
              <w:t>Предельная стоимость строительства (реконструкции, технического перевооружения) объекта капитального строительства (расчет произведен ориентировочно, по объектам аналогам и подлежит уточнению при разработке проектной документации), в текущих ценах, тыс. руб.</w:t>
            </w:r>
          </w:p>
        </w:tc>
        <w:tc>
          <w:tcPr>
            <w:tcW w:w="4791" w:type="dxa"/>
            <w:vAlign w:val="center"/>
          </w:tcPr>
          <w:p w:rsidR="004C0410" w:rsidRPr="004C0410" w:rsidRDefault="004C0410" w:rsidP="00F568CF">
            <w:pPr>
              <w:spacing w:after="0" w:line="240" w:lineRule="auto"/>
              <w:jc w:val="center"/>
              <w:rPr>
                <w:rFonts w:ascii="Times New Roman" w:hAnsi="Times New Roman" w:cs="Times New Roman"/>
                <w:sz w:val="24"/>
                <w:szCs w:val="24"/>
              </w:rPr>
            </w:pPr>
            <w:r w:rsidRPr="004C0410">
              <w:rPr>
                <w:rFonts w:ascii="Times New Roman" w:hAnsi="Times New Roman" w:cs="Times New Roman"/>
                <w:sz w:val="24"/>
                <w:szCs w:val="24"/>
              </w:rPr>
              <w:t>3 000 000,00</w:t>
            </w:r>
          </w:p>
        </w:tc>
      </w:tr>
    </w:tbl>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Перечень прочих параметров объекта и их назначения определяется проектной документацией.</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Исходными данными для разработки проекта планировки послужили следующие материалы:</w:t>
      </w:r>
    </w:p>
    <w:p w:rsidR="004C0410" w:rsidRPr="00B15CCA" w:rsidRDefault="004C0410" w:rsidP="00B15CCA">
      <w:pPr>
        <w:pStyle w:val="a8"/>
        <w:numPr>
          <w:ilvl w:val="0"/>
          <w:numId w:val="15"/>
        </w:numPr>
        <w:tabs>
          <w:tab w:val="left" w:pos="1134"/>
        </w:tabs>
        <w:spacing w:after="0" w:line="360" w:lineRule="auto"/>
        <w:ind w:left="0" w:firstLine="567"/>
        <w:jc w:val="both"/>
        <w:rPr>
          <w:rFonts w:ascii="Times New Roman" w:hAnsi="Times New Roman" w:cs="Times New Roman"/>
          <w:sz w:val="24"/>
          <w:szCs w:val="24"/>
        </w:rPr>
      </w:pPr>
      <w:r w:rsidRPr="00B15CCA">
        <w:rPr>
          <w:rFonts w:ascii="Times New Roman" w:hAnsi="Times New Roman" w:cs="Times New Roman"/>
          <w:sz w:val="24"/>
          <w:szCs w:val="24"/>
        </w:rPr>
        <w:t xml:space="preserve">Данные </w:t>
      </w:r>
      <w:proofErr w:type="spellStart"/>
      <w:r w:rsidRPr="00B15CCA">
        <w:rPr>
          <w:rFonts w:ascii="Times New Roman" w:hAnsi="Times New Roman" w:cs="Times New Roman"/>
          <w:sz w:val="24"/>
          <w:szCs w:val="24"/>
        </w:rPr>
        <w:t>имущественно</w:t>
      </w:r>
      <w:proofErr w:type="spellEnd"/>
      <w:r w:rsidRPr="00B15CCA">
        <w:rPr>
          <w:rFonts w:ascii="Times New Roman" w:hAnsi="Times New Roman" w:cs="Times New Roman"/>
          <w:sz w:val="24"/>
          <w:szCs w:val="24"/>
        </w:rPr>
        <w:t>-правовой инвентаризации земель;</w:t>
      </w:r>
    </w:p>
    <w:p w:rsidR="004C0410" w:rsidRPr="00B15CCA" w:rsidRDefault="004C0410" w:rsidP="00B15CCA">
      <w:pPr>
        <w:pStyle w:val="a8"/>
        <w:numPr>
          <w:ilvl w:val="0"/>
          <w:numId w:val="15"/>
        </w:numPr>
        <w:tabs>
          <w:tab w:val="left" w:pos="1134"/>
        </w:tabs>
        <w:spacing w:after="0" w:line="360" w:lineRule="auto"/>
        <w:ind w:left="0" w:firstLine="567"/>
        <w:jc w:val="both"/>
        <w:rPr>
          <w:rFonts w:ascii="Times New Roman" w:hAnsi="Times New Roman" w:cs="Times New Roman"/>
          <w:sz w:val="24"/>
          <w:szCs w:val="24"/>
        </w:rPr>
      </w:pPr>
      <w:r w:rsidRPr="00B15CCA">
        <w:rPr>
          <w:rFonts w:ascii="Times New Roman" w:hAnsi="Times New Roman" w:cs="Times New Roman"/>
          <w:sz w:val="24"/>
          <w:szCs w:val="24"/>
        </w:rPr>
        <w:t>Основные проектные решения по реконструируемому участку автомобильной дороги;</w:t>
      </w:r>
    </w:p>
    <w:p w:rsidR="004C0410" w:rsidRPr="00B15CCA" w:rsidRDefault="004C0410" w:rsidP="00B15CCA">
      <w:pPr>
        <w:pStyle w:val="a8"/>
        <w:numPr>
          <w:ilvl w:val="0"/>
          <w:numId w:val="15"/>
        </w:numPr>
        <w:tabs>
          <w:tab w:val="left" w:pos="1134"/>
        </w:tabs>
        <w:spacing w:after="0" w:line="360" w:lineRule="auto"/>
        <w:ind w:left="0" w:firstLine="567"/>
        <w:jc w:val="both"/>
        <w:rPr>
          <w:rFonts w:ascii="Times New Roman" w:hAnsi="Times New Roman" w:cs="Times New Roman"/>
          <w:sz w:val="24"/>
          <w:szCs w:val="24"/>
        </w:rPr>
      </w:pPr>
      <w:r w:rsidRPr="00B15CCA">
        <w:rPr>
          <w:rFonts w:ascii="Times New Roman" w:hAnsi="Times New Roman" w:cs="Times New Roman"/>
          <w:sz w:val="24"/>
          <w:szCs w:val="24"/>
        </w:rPr>
        <w:t>Данные инженерных изысканий;</w:t>
      </w:r>
    </w:p>
    <w:p w:rsidR="004C0410" w:rsidRPr="00B15CCA" w:rsidRDefault="004C0410" w:rsidP="00B15CCA">
      <w:pPr>
        <w:pStyle w:val="a8"/>
        <w:numPr>
          <w:ilvl w:val="0"/>
          <w:numId w:val="15"/>
        </w:numPr>
        <w:tabs>
          <w:tab w:val="left" w:pos="1134"/>
        </w:tabs>
        <w:spacing w:after="0" w:line="360" w:lineRule="auto"/>
        <w:ind w:left="0" w:firstLine="567"/>
        <w:jc w:val="both"/>
        <w:rPr>
          <w:rFonts w:ascii="Times New Roman" w:hAnsi="Times New Roman" w:cs="Times New Roman"/>
          <w:sz w:val="24"/>
          <w:szCs w:val="24"/>
        </w:rPr>
      </w:pPr>
      <w:r w:rsidRPr="00B15CCA">
        <w:rPr>
          <w:rFonts w:ascii="Times New Roman" w:hAnsi="Times New Roman" w:cs="Times New Roman"/>
          <w:sz w:val="24"/>
          <w:szCs w:val="24"/>
        </w:rPr>
        <w:t xml:space="preserve">Имеющиеся документы территориального планирования города </w:t>
      </w:r>
      <w:r w:rsidR="00B15CCA" w:rsidRPr="00B15CCA">
        <w:rPr>
          <w:rFonts w:ascii="Times New Roman" w:hAnsi="Times New Roman" w:cs="Times New Roman"/>
          <w:sz w:val="24"/>
          <w:szCs w:val="24"/>
        </w:rPr>
        <w:t>Севастополя.</w:t>
      </w:r>
    </w:p>
    <w:p w:rsidR="004C0410" w:rsidRPr="004C0410" w:rsidRDefault="004C0410" w:rsidP="00F568CF">
      <w:pPr>
        <w:spacing w:after="0" w:line="360" w:lineRule="auto"/>
        <w:ind w:firstLine="567"/>
        <w:jc w:val="both"/>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r>
        <w:rPr>
          <w:sz w:val="24"/>
          <w:szCs w:val="24"/>
          <w:lang w:eastAsia="ru-RU"/>
        </w:rPr>
        <w:t>1</w:t>
      </w:r>
      <w:r w:rsidR="004C0410" w:rsidRPr="004C0410">
        <w:rPr>
          <w:sz w:val="24"/>
          <w:szCs w:val="24"/>
          <w:lang w:eastAsia="ru-RU"/>
        </w:rPr>
        <w:t>.3. Сведения об основных параметрах и характеристиках земляного полотна</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Подстилающие грунты представлены суглинком с дресвой и щебнем известняка, корнями растений, дресвяно-щебенистым грунтом, иногда с примесью строительного мусора и глины. На период изысканий грунтовые воды не вскрыты.</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Поверхностный сток по уклону местности вдоль участка строительства обеспечен.</w:t>
      </w:r>
    </w:p>
    <w:p w:rsidR="004C0410" w:rsidRPr="00B15CCA" w:rsidRDefault="004C0410" w:rsidP="00B15CCA">
      <w:pPr>
        <w:pStyle w:val="1"/>
        <w:shd w:val="clear" w:color="auto" w:fill="FFFFFF"/>
        <w:spacing w:before="0" w:line="360" w:lineRule="auto"/>
        <w:jc w:val="both"/>
        <w:rPr>
          <w:rFonts w:ascii="Times New Roman" w:eastAsiaTheme="minorHAnsi" w:hAnsi="Times New Roman" w:cs="Times New Roman"/>
          <w:color w:val="auto"/>
          <w:sz w:val="24"/>
          <w:szCs w:val="24"/>
        </w:rPr>
      </w:pPr>
      <w:r w:rsidRPr="00B15CCA">
        <w:rPr>
          <w:rFonts w:ascii="Times New Roman" w:eastAsiaTheme="minorHAnsi" w:hAnsi="Times New Roman" w:cs="Times New Roman"/>
          <w:color w:val="auto"/>
          <w:sz w:val="24"/>
          <w:szCs w:val="24"/>
        </w:rPr>
        <w:t>Проектируемое земляное полотно проходит в насыпи высотой от 0,01 до 0,95 м, в выемке</w:t>
      </w:r>
      <w:r w:rsidRPr="004C0410">
        <w:rPr>
          <w:rFonts w:ascii="Times New Roman" w:hAnsi="Times New Roman" w:cs="Times New Roman"/>
          <w:sz w:val="24"/>
          <w:szCs w:val="24"/>
        </w:rPr>
        <w:t xml:space="preserve"> </w:t>
      </w:r>
      <w:r w:rsidRPr="00B15CCA">
        <w:rPr>
          <w:rFonts w:ascii="Times New Roman" w:eastAsiaTheme="minorHAnsi" w:hAnsi="Times New Roman" w:cs="Times New Roman"/>
          <w:color w:val="auto"/>
          <w:sz w:val="24"/>
          <w:szCs w:val="24"/>
        </w:rPr>
        <w:t>от 0,00 м до 4,86</w:t>
      </w:r>
      <w:r w:rsidR="00B15CCA" w:rsidRPr="00B15CCA">
        <w:rPr>
          <w:rFonts w:ascii="Times New Roman" w:eastAsiaTheme="minorHAnsi" w:hAnsi="Times New Roman" w:cs="Times New Roman"/>
          <w:color w:val="auto"/>
          <w:sz w:val="24"/>
          <w:szCs w:val="24"/>
        </w:rPr>
        <w:t xml:space="preserve"> </w:t>
      </w:r>
      <w:r w:rsidRPr="00B15CCA">
        <w:rPr>
          <w:rFonts w:ascii="Times New Roman" w:eastAsiaTheme="minorHAnsi" w:hAnsi="Times New Roman" w:cs="Times New Roman"/>
          <w:color w:val="auto"/>
          <w:sz w:val="24"/>
          <w:szCs w:val="24"/>
        </w:rPr>
        <w:t xml:space="preserve">м. С учетом обеспечения устойчивости земляного полотна, требований безопасного движения автотранспорта, согласно </w:t>
      </w:r>
      <w:r w:rsidR="00B15CCA" w:rsidRPr="00B15CCA">
        <w:rPr>
          <w:rFonts w:ascii="Times New Roman" w:eastAsiaTheme="minorHAnsi" w:hAnsi="Times New Roman" w:cs="Times New Roman"/>
          <w:color w:val="auto"/>
          <w:sz w:val="24"/>
          <w:szCs w:val="24"/>
        </w:rPr>
        <w:t>СП 34.13330.2012</w:t>
      </w:r>
      <w:r w:rsidRPr="00B15CCA">
        <w:rPr>
          <w:rFonts w:ascii="Times New Roman" w:eastAsiaTheme="minorHAnsi" w:hAnsi="Times New Roman" w:cs="Times New Roman"/>
          <w:color w:val="auto"/>
          <w:sz w:val="24"/>
          <w:szCs w:val="24"/>
        </w:rPr>
        <w:t>, для насыпей и выемок, возводимых на ценных землях, приняты следующие типовые поперечные профили земляного полотна:</w:t>
      </w:r>
    </w:p>
    <w:p w:rsidR="004C0410" w:rsidRPr="00B15CCA" w:rsidRDefault="004C0410" w:rsidP="00F568CF">
      <w:pPr>
        <w:spacing w:after="0" w:line="360" w:lineRule="auto"/>
        <w:ind w:firstLine="567"/>
        <w:jc w:val="both"/>
        <w:rPr>
          <w:rFonts w:ascii="Times New Roman" w:hAnsi="Times New Roman" w:cs="Times New Roman"/>
          <w:i/>
          <w:sz w:val="24"/>
          <w:szCs w:val="24"/>
        </w:rPr>
      </w:pPr>
      <w:r w:rsidRPr="00B15CCA">
        <w:rPr>
          <w:rFonts w:ascii="Times New Roman" w:hAnsi="Times New Roman" w:cs="Times New Roman"/>
          <w:i/>
          <w:sz w:val="24"/>
          <w:szCs w:val="24"/>
        </w:rPr>
        <w:t>- насыпи: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тип 1 – при высоте насыпи до 1 м, крутизна откосов насыпи 1: 1,5, без кюветов;</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тип 1а – при высоте насыпи до 1 м, крутизна откосов насыпи 1: 1,5, с устройством кюветов по обеим сторонам насыпи;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тип 2 – на косогорах при высоте насыпи до 3м и выемке до 1м, крутизна откосов насыпи 1: 1,5, с устройством кюветов со стороны выемки;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тип 2а – на косогорах при высоте насыпи от 3 до 6 м и выемке до 1м, крутизна откосов насыпи 1: 1,5, с устройством кюветов со стороны выемки; </w:t>
      </w:r>
    </w:p>
    <w:p w:rsidR="004C0410" w:rsidRPr="00B15CCA" w:rsidRDefault="004C0410" w:rsidP="00F568CF">
      <w:pPr>
        <w:spacing w:after="0" w:line="360" w:lineRule="auto"/>
        <w:ind w:firstLine="567"/>
        <w:jc w:val="both"/>
        <w:rPr>
          <w:rFonts w:ascii="Times New Roman" w:hAnsi="Times New Roman" w:cs="Times New Roman"/>
          <w:i/>
          <w:sz w:val="24"/>
          <w:szCs w:val="24"/>
        </w:rPr>
      </w:pPr>
      <w:r w:rsidRPr="00B15CCA">
        <w:rPr>
          <w:rFonts w:ascii="Times New Roman" w:hAnsi="Times New Roman" w:cs="Times New Roman"/>
          <w:i/>
          <w:sz w:val="24"/>
          <w:szCs w:val="24"/>
        </w:rPr>
        <w:t>- выемки: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тип 3 – при глубине выемки до 1 м, крутизна откосов насыпи 1:1,5, с устройством кюветов по обеим сторонам выемки.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тип 3а – при глубине выемки до 5 м, крутизна откосов насыпи 1:1,5, с устройством кюветов по обеим сторонам выемки.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Ширина земляного полотна на основном протяжении дороги (при отсутствии переходно-скоростных полос и уширения разделительной полосы) в проекте принята 30 м.</w:t>
      </w:r>
    </w:p>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bookmarkStart w:id="2" w:name="_Toc417481923"/>
      <w:r>
        <w:rPr>
          <w:sz w:val="24"/>
          <w:szCs w:val="24"/>
          <w:lang w:eastAsia="ru-RU"/>
        </w:rPr>
        <w:t>1</w:t>
      </w:r>
      <w:r w:rsidR="004C0410" w:rsidRPr="004C0410">
        <w:rPr>
          <w:sz w:val="24"/>
          <w:szCs w:val="24"/>
          <w:lang w:eastAsia="ru-RU"/>
        </w:rPr>
        <w:t xml:space="preserve">.4. Типы конструкций </w:t>
      </w:r>
      <w:bookmarkEnd w:id="2"/>
    </w:p>
    <w:p w:rsidR="00B15CCA"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Принятая конструкция доро</w:t>
      </w:r>
      <w:r>
        <w:rPr>
          <w:rFonts w:ascii="Times New Roman" w:hAnsi="Times New Roman" w:cs="Times New Roman"/>
          <w:sz w:val="24"/>
          <w:szCs w:val="24"/>
        </w:rPr>
        <w:t>жной одежды по основной дороге</w:t>
      </w:r>
      <w:r w:rsidRPr="004C0410">
        <w:rPr>
          <w:rFonts w:ascii="Times New Roman" w:hAnsi="Times New Roman" w:cs="Times New Roman"/>
          <w:sz w:val="24"/>
          <w:szCs w:val="24"/>
        </w:rPr>
        <w:t xml:space="preserve">: </w:t>
      </w:r>
    </w:p>
    <w:p w:rsidR="00B15CCA" w:rsidRDefault="00B15CCA" w:rsidP="00B15CC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C0410">
        <w:rPr>
          <w:rFonts w:ascii="Times New Roman" w:hAnsi="Times New Roman" w:cs="Times New Roman"/>
          <w:sz w:val="24"/>
          <w:szCs w:val="24"/>
        </w:rPr>
        <w:t xml:space="preserve">двухслойное покрытие: верхний слой покрытия из щебеночно-мастичной асфальтобетонной смеси (ЩМА-15) толщиной 0,04 м; нижний слой из горячей плотной крупнозернистой смеси тип Б марки I толщиной 0,07 м; </w:t>
      </w:r>
    </w:p>
    <w:p w:rsidR="00B15CCA" w:rsidRPr="004C0410" w:rsidRDefault="00B15CCA" w:rsidP="00B15CC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4C0410">
        <w:rPr>
          <w:rFonts w:ascii="Times New Roman" w:hAnsi="Times New Roman" w:cs="Times New Roman"/>
          <w:sz w:val="24"/>
          <w:szCs w:val="24"/>
        </w:rPr>
        <w:t>основание из пористой горячей крупнозернистой асфальтобетонной смеси II марки толщиной 0,07 м на двухслойном щебеночном основании из фракционированного 40-80</w:t>
      </w:r>
      <w:r>
        <w:rPr>
          <w:rFonts w:ascii="Times New Roman" w:hAnsi="Times New Roman" w:cs="Times New Roman"/>
          <w:sz w:val="24"/>
          <w:szCs w:val="24"/>
        </w:rPr>
        <w:t xml:space="preserve"> </w:t>
      </w:r>
      <w:r w:rsidRPr="004C0410">
        <w:rPr>
          <w:rFonts w:ascii="Times New Roman" w:hAnsi="Times New Roman" w:cs="Times New Roman"/>
          <w:sz w:val="24"/>
          <w:szCs w:val="24"/>
        </w:rPr>
        <w:t>мм (80-120</w:t>
      </w:r>
      <w:r>
        <w:rPr>
          <w:rFonts w:ascii="Times New Roman" w:hAnsi="Times New Roman" w:cs="Times New Roman"/>
          <w:sz w:val="24"/>
          <w:szCs w:val="24"/>
        </w:rPr>
        <w:t xml:space="preserve"> </w:t>
      </w:r>
      <w:r w:rsidRPr="004C0410">
        <w:rPr>
          <w:rFonts w:ascii="Times New Roman" w:hAnsi="Times New Roman" w:cs="Times New Roman"/>
          <w:sz w:val="24"/>
          <w:szCs w:val="24"/>
        </w:rPr>
        <w:t>мм</w:t>
      </w:r>
      <w:r>
        <w:rPr>
          <w:rFonts w:ascii="Times New Roman" w:hAnsi="Times New Roman" w:cs="Times New Roman"/>
          <w:sz w:val="24"/>
          <w:szCs w:val="24"/>
        </w:rPr>
        <w:t>)</w:t>
      </w:r>
      <w:r w:rsidRPr="004C0410">
        <w:rPr>
          <w:rFonts w:ascii="Times New Roman" w:hAnsi="Times New Roman" w:cs="Times New Roman"/>
          <w:sz w:val="24"/>
          <w:szCs w:val="24"/>
        </w:rPr>
        <w:t xml:space="preserve"> </w:t>
      </w:r>
      <w:proofErr w:type="spellStart"/>
      <w:r w:rsidRPr="004C0410">
        <w:rPr>
          <w:rFonts w:ascii="Times New Roman" w:hAnsi="Times New Roman" w:cs="Times New Roman"/>
          <w:sz w:val="24"/>
          <w:szCs w:val="24"/>
        </w:rPr>
        <w:t>легкоуплотняемого</w:t>
      </w:r>
      <w:proofErr w:type="spellEnd"/>
      <w:r w:rsidRPr="004C0410">
        <w:rPr>
          <w:rFonts w:ascii="Times New Roman" w:hAnsi="Times New Roman" w:cs="Times New Roman"/>
          <w:sz w:val="24"/>
          <w:szCs w:val="24"/>
        </w:rPr>
        <w:t xml:space="preserve"> щебня с </w:t>
      </w:r>
      <w:proofErr w:type="spellStart"/>
      <w:r w:rsidRPr="004C0410">
        <w:rPr>
          <w:rFonts w:ascii="Times New Roman" w:hAnsi="Times New Roman" w:cs="Times New Roman"/>
          <w:sz w:val="24"/>
          <w:szCs w:val="24"/>
        </w:rPr>
        <w:t>заклинкой</w:t>
      </w:r>
      <w:proofErr w:type="spellEnd"/>
      <w:r w:rsidRPr="004C0410">
        <w:rPr>
          <w:rFonts w:ascii="Times New Roman" w:hAnsi="Times New Roman" w:cs="Times New Roman"/>
          <w:sz w:val="24"/>
          <w:szCs w:val="24"/>
        </w:rPr>
        <w:t xml:space="preserve"> фракционированным мелким щебнем по ГОСТ 8267-93*, толщиной 0,24 и 0,35</w:t>
      </w:r>
      <w:r>
        <w:rPr>
          <w:rFonts w:ascii="Times New Roman" w:hAnsi="Times New Roman" w:cs="Times New Roman"/>
          <w:sz w:val="24"/>
          <w:szCs w:val="24"/>
        </w:rPr>
        <w:t xml:space="preserve"> </w:t>
      </w:r>
      <w:r w:rsidRPr="004C0410">
        <w:rPr>
          <w:rFonts w:ascii="Times New Roman" w:hAnsi="Times New Roman" w:cs="Times New Roman"/>
          <w:sz w:val="24"/>
          <w:szCs w:val="24"/>
        </w:rPr>
        <w:t>м</w:t>
      </w:r>
      <w:r>
        <w:rPr>
          <w:rFonts w:ascii="Times New Roman" w:hAnsi="Times New Roman" w:cs="Times New Roman"/>
          <w:sz w:val="24"/>
          <w:szCs w:val="24"/>
        </w:rPr>
        <w:t xml:space="preserve"> </w:t>
      </w:r>
      <w:r w:rsidRPr="004C0410">
        <w:rPr>
          <w:rFonts w:ascii="Times New Roman" w:hAnsi="Times New Roman" w:cs="Times New Roman"/>
          <w:sz w:val="24"/>
          <w:szCs w:val="24"/>
        </w:rPr>
        <w:t>(общая толщина 0,59</w:t>
      </w:r>
      <w:r>
        <w:rPr>
          <w:rFonts w:ascii="Times New Roman" w:hAnsi="Times New Roman" w:cs="Times New Roman"/>
          <w:sz w:val="24"/>
          <w:szCs w:val="24"/>
        </w:rPr>
        <w:t xml:space="preserve"> </w:t>
      </w:r>
      <w:r w:rsidRPr="004C0410">
        <w:rPr>
          <w:rFonts w:ascii="Times New Roman" w:hAnsi="Times New Roman" w:cs="Times New Roman"/>
          <w:sz w:val="24"/>
          <w:szCs w:val="24"/>
        </w:rPr>
        <w:t xml:space="preserve">м) Грунт рабочего слоя земляного полотна – суглинок тяжелый пылеватый. </w:t>
      </w:r>
    </w:p>
    <w:p w:rsidR="00B15CCA" w:rsidRPr="004C0410"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Ширина полосы движения, согласно таблице 8 </w:t>
      </w:r>
      <w:r w:rsidRPr="00586C3B">
        <w:rPr>
          <w:rFonts w:ascii="Times New Roman" w:hAnsi="Times New Roman" w:cs="Times New Roman"/>
          <w:sz w:val="24"/>
          <w:szCs w:val="24"/>
        </w:rPr>
        <w:t>СП 42.13330.2011</w:t>
      </w:r>
      <w:r w:rsidRPr="004C0410">
        <w:rPr>
          <w:rFonts w:ascii="Times New Roman" w:hAnsi="Times New Roman" w:cs="Times New Roman"/>
          <w:sz w:val="24"/>
          <w:szCs w:val="24"/>
        </w:rPr>
        <w:t xml:space="preserve">, принята 3,5 м, число полос движения – 4. Ширина крайней полосы движения принята – 4,0 м (согласно </w:t>
      </w:r>
      <w:r w:rsidRPr="004C0410">
        <w:rPr>
          <w:rFonts w:ascii="Times New Roman" w:hAnsi="Times New Roman" w:cs="Times New Roman"/>
          <w:sz w:val="24"/>
          <w:szCs w:val="24"/>
        </w:rPr>
        <w:lastRenderedPageBreak/>
        <w:t xml:space="preserve">примечания 3 к таблице 8 </w:t>
      </w:r>
      <w:r w:rsidRPr="00586C3B">
        <w:rPr>
          <w:rFonts w:ascii="Times New Roman" w:hAnsi="Times New Roman" w:cs="Times New Roman"/>
          <w:sz w:val="24"/>
          <w:szCs w:val="24"/>
        </w:rPr>
        <w:t>СП 42.13330.2011</w:t>
      </w:r>
      <w:r w:rsidRPr="004C0410">
        <w:rPr>
          <w:rFonts w:ascii="Times New Roman" w:hAnsi="Times New Roman" w:cs="Times New Roman"/>
          <w:sz w:val="24"/>
          <w:szCs w:val="24"/>
        </w:rPr>
        <w:t xml:space="preserve">). Ширина краевой полосы у обочины - 0,5 м. Согласно п.7.31 </w:t>
      </w:r>
      <w:r w:rsidRPr="00586C3B">
        <w:rPr>
          <w:rFonts w:ascii="Times New Roman" w:hAnsi="Times New Roman" w:cs="Times New Roman"/>
          <w:sz w:val="24"/>
          <w:szCs w:val="24"/>
        </w:rPr>
        <w:t>СП 34.13330.2012</w:t>
      </w:r>
      <w:r>
        <w:rPr>
          <w:rFonts w:ascii="Times New Roman" w:hAnsi="Times New Roman" w:cs="Times New Roman"/>
          <w:sz w:val="24"/>
          <w:szCs w:val="24"/>
        </w:rPr>
        <w:t xml:space="preserve"> </w:t>
      </w:r>
      <w:r w:rsidRPr="004C0410">
        <w:rPr>
          <w:rFonts w:ascii="Times New Roman" w:hAnsi="Times New Roman" w:cs="Times New Roman"/>
          <w:sz w:val="24"/>
          <w:szCs w:val="24"/>
        </w:rPr>
        <w:t>и п.3.3 ОДН 218.3.039-2003, конструкция дорожной одежды на краевых полосах и разделительной полосе принята аналогично конструкции дородной одежды на проезжей части.</w:t>
      </w:r>
    </w:p>
    <w:p w:rsidR="00B15CCA"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Укрепление </w:t>
      </w:r>
      <w:proofErr w:type="spellStart"/>
      <w:r w:rsidRPr="004C0410">
        <w:rPr>
          <w:rFonts w:ascii="Times New Roman" w:hAnsi="Times New Roman" w:cs="Times New Roman"/>
          <w:sz w:val="24"/>
          <w:szCs w:val="24"/>
        </w:rPr>
        <w:t>прибровочной</w:t>
      </w:r>
      <w:proofErr w:type="spellEnd"/>
      <w:r w:rsidRPr="004C0410">
        <w:rPr>
          <w:rFonts w:ascii="Times New Roman" w:hAnsi="Times New Roman" w:cs="Times New Roman"/>
          <w:sz w:val="24"/>
          <w:szCs w:val="24"/>
        </w:rPr>
        <w:t xml:space="preserve"> части обочин шириной 1,0, газонной части обочины шириной 2,0</w:t>
      </w:r>
      <w:r>
        <w:rPr>
          <w:rFonts w:ascii="Times New Roman" w:hAnsi="Times New Roman" w:cs="Times New Roman"/>
          <w:sz w:val="24"/>
          <w:szCs w:val="24"/>
        </w:rPr>
        <w:t xml:space="preserve"> </w:t>
      </w:r>
      <w:r w:rsidRPr="004C0410">
        <w:rPr>
          <w:rFonts w:ascii="Times New Roman" w:hAnsi="Times New Roman" w:cs="Times New Roman"/>
          <w:sz w:val="24"/>
          <w:szCs w:val="24"/>
        </w:rPr>
        <w:t xml:space="preserve">м и откосов насыпи предусмотрено засевом трав по слою плодородного грунта толщиной 0,15 м. </w:t>
      </w:r>
    </w:p>
    <w:p w:rsidR="00B15CCA" w:rsidRPr="004C0410"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На всем протяжении участка реконструкции дороги предусмотрено устройство </w:t>
      </w:r>
      <w:proofErr w:type="spellStart"/>
      <w:r w:rsidRPr="004C0410">
        <w:rPr>
          <w:rFonts w:ascii="Times New Roman" w:hAnsi="Times New Roman" w:cs="Times New Roman"/>
          <w:sz w:val="24"/>
          <w:szCs w:val="24"/>
        </w:rPr>
        <w:t>прикромочных</w:t>
      </w:r>
      <w:proofErr w:type="spellEnd"/>
      <w:r w:rsidRPr="004C0410">
        <w:rPr>
          <w:rFonts w:ascii="Times New Roman" w:hAnsi="Times New Roman" w:cs="Times New Roman"/>
          <w:sz w:val="24"/>
          <w:szCs w:val="24"/>
        </w:rPr>
        <w:t xml:space="preserve"> бортовых камней с устройством ливневой канализации. Отвод воды с проезжей части осуществляется по поперечным уклонам в </w:t>
      </w:r>
      <w:proofErr w:type="spellStart"/>
      <w:r w:rsidRPr="004C0410">
        <w:rPr>
          <w:rFonts w:ascii="Times New Roman" w:hAnsi="Times New Roman" w:cs="Times New Roman"/>
          <w:sz w:val="24"/>
          <w:szCs w:val="24"/>
        </w:rPr>
        <w:t>дождеприемные</w:t>
      </w:r>
      <w:proofErr w:type="spellEnd"/>
      <w:r w:rsidRPr="004C0410">
        <w:rPr>
          <w:rFonts w:ascii="Times New Roman" w:hAnsi="Times New Roman" w:cs="Times New Roman"/>
          <w:sz w:val="24"/>
          <w:szCs w:val="24"/>
        </w:rPr>
        <w:t xml:space="preserve"> колодцы. Для предотвращения размывов и предупреждения деформаций земляного полотна предусмотрено укрепление </w:t>
      </w:r>
      <w:proofErr w:type="spellStart"/>
      <w:r w:rsidRPr="004C0410">
        <w:rPr>
          <w:rFonts w:ascii="Times New Roman" w:hAnsi="Times New Roman" w:cs="Times New Roman"/>
          <w:sz w:val="24"/>
          <w:szCs w:val="24"/>
        </w:rPr>
        <w:t>прибровочной</w:t>
      </w:r>
      <w:proofErr w:type="spellEnd"/>
      <w:r w:rsidRPr="004C0410">
        <w:rPr>
          <w:rFonts w:ascii="Times New Roman" w:hAnsi="Times New Roman" w:cs="Times New Roman"/>
          <w:sz w:val="24"/>
          <w:szCs w:val="24"/>
        </w:rPr>
        <w:t xml:space="preserve"> части обочин и откосов засевом трав по плодородному слою толщиной </w:t>
      </w:r>
      <w:smartTag w:uri="urn:schemas-microsoft-com:office:smarttags" w:element="metricconverter">
        <w:smartTagPr>
          <w:attr w:name="ProductID" w:val="0,15 м"/>
        </w:smartTagPr>
        <w:r w:rsidRPr="004C0410">
          <w:rPr>
            <w:rFonts w:ascii="Times New Roman" w:hAnsi="Times New Roman" w:cs="Times New Roman"/>
            <w:sz w:val="24"/>
            <w:szCs w:val="24"/>
          </w:rPr>
          <w:t>0,15 м</w:t>
        </w:r>
      </w:smartTag>
      <w:r w:rsidRPr="004C0410">
        <w:rPr>
          <w:rFonts w:ascii="Times New Roman" w:hAnsi="Times New Roman" w:cs="Times New Roman"/>
          <w:sz w:val="24"/>
          <w:szCs w:val="24"/>
        </w:rPr>
        <w:t>.</w:t>
      </w:r>
    </w:p>
    <w:p w:rsidR="004C0410" w:rsidRPr="004C0410"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В соответствии с </w:t>
      </w:r>
      <w:r w:rsidRPr="00586C3B">
        <w:rPr>
          <w:rFonts w:ascii="Times New Roman" w:hAnsi="Times New Roman" w:cs="Times New Roman"/>
          <w:sz w:val="24"/>
          <w:szCs w:val="24"/>
        </w:rPr>
        <w:t>СП 42.13330.2011</w:t>
      </w:r>
      <w:r w:rsidRPr="004C0410">
        <w:rPr>
          <w:rFonts w:ascii="Times New Roman" w:hAnsi="Times New Roman" w:cs="Times New Roman"/>
          <w:sz w:val="24"/>
          <w:szCs w:val="24"/>
        </w:rPr>
        <w:t>, а также в связи с непродолжительным периодом снегового покрова, мероприятий для предотвращения от снежных заносов на участке реконструкции проектом не предусматривается</w:t>
      </w:r>
      <w:r w:rsidR="004C0410" w:rsidRPr="004C0410">
        <w:rPr>
          <w:rFonts w:ascii="Times New Roman" w:hAnsi="Times New Roman" w:cs="Times New Roman"/>
          <w:sz w:val="24"/>
          <w:szCs w:val="24"/>
        </w:rPr>
        <w:t>.</w:t>
      </w:r>
    </w:p>
    <w:p w:rsidR="004C0410" w:rsidRPr="004C0410" w:rsidRDefault="004C0410" w:rsidP="00F568CF">
      <w:pPr>
        <w:spacing w:after="0" w:line="360" w:lineRule="auto"/>
        <w:ind w:firstLine="567"/>
        <w:jc w:val="both"/>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bookmarkStart w:id="3" w:name="_Toc417481928"/>
      <w:r>
        <w:rPr>
          <w:sz w:val="24"/>
          <w:szCs w:val="24"/>
          <w:lang w:eastAsia="ru-RU"/>
        </w:rPr>
        <w:t>1</w:t>
      </w:r>
      <w:r w:rsidR="00F568CF">
        <w:rPr>
          <w:sz w:val="24"/>
          <w:szCs w:val="24"/>
          <w:lang w:eastAsia="ru-RU"/>
        </w:rPr>
        <w:t xml:space="preserve">.5. </w:t>
      </w:r>
      <w:r w:rsidR="004C0410" w:rsidRPr="004C0410">
        <w:rPr>
          <w:sz w:val="24"/>
          <w:szCs w:val="24"/>
          <w:lang w:eastAsia="ru-RU"/>
        </w:rPr>
        <w:t>Автобусные остановки</w:t>
      </w:r>
      <w:bookmarkEnd w:id="3"/>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Согласно протокола технического совещания от 12.02.2015г автобусные остановки устраиваются в местах их существующего местоположения. Для обеспечения безопасности дорожного движения проектом предусмотрено устройство новых павильонов, посадочных площадок, приподнятых над проезжей частью на 20 см. Принятый и </w:t>
      </w:r>
      <w:r w:rsidR="00B15CCA" w:rsidRPr="004C0410">
        <w:rPr>
          <w:rFonts w:ascii="Times New Roman" w:hAnsi="Times New Roman" w:cs="Times New Roman"/>
          <w:sz w:val="24"/>
          <w:szCs w:val="24"/>
        </w:rPr>
        <w:t>согласованный с Заказчиком тип павильона,</w:t>
      </w:r>
      <w:r w:rsidRPr="004C0410">
        <w:rPr>
          <w:rFonts w:ascii="Times New Roman" w:hAnsi="Times New Roman" w:cs="Times New Roman"/>
          <w:sz w:val="24"/>
          <w:szCs w:val="24"/>
        </w:rPr>
        <w:t xml:space="preserve"> устраивается на посадочной площадке бетонированием опорных стоек в подготовленных шурфах глубиной 1 м, диаметром 0,50 м. Объем бетона, при этом, составляет 1 м</w:t>
      </w:r>
      <w:r w:rsidRPr="00B15CCA">
        <w:rPr>
          <w:rFonts w:ascii="Times New Roman" w:hAnsi="Times New Roman" w:cs="Times New Roman"/>
          <w:sz w:val="24"/>
          <w:szCs w:val="24"/>
          <w:vertAlign w:val="superscript"/>
        </w:rPr>
        <w:t>3</w:t>
      </w:r>
      <w:r w:rsidRPr="004C0410">
        <w:rPr>
          <w:rFonts w:ascii="Times New Roman" w:hAnsi="Times New Roman" w:cs="Times New Roman"/>
          <w:sz w:val="24"/>
          <w:szCs w:val="24"/>
        </w:rPr>
        <w:t>. Автобусные остановки устраиваются в заездных карманах без ПСП, согласно ГОСТ Р 52766-2007. Заездные карманы в плане имеют размер отгона торможения и разгона 20</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м, участок торможения 30</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м, посадочной площадки длиной 20</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м, участок разгона 40</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Для организации пешеходного движения от автобусных остановок проектом предусмотрено устройство пешеходных дорожек шириной 3,0</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Дорожная одежда пешеходных дорожек представлена следующей конструкцией: основание из </w:t>
      </w:r>
      <w:proofErr w:type="spellStart"/>
      <w:r w:rsidRPr="004C0410">
        <w:rPr>
          <w:rFonts w:ascii="Times New Roman" w:hAnsi="Times New Roman" w:cs="Times New Roman"/>
          <w:sz w:val="24"/>
          <w:szCs w:val="24"/>
        </w:rPr>
        <w:t>фрезерата</w:t>
      </w:r>
      <w:proofErr w:type="spellEnd"/>
      <w:r w:rsidRPr="004C0410">
        <w:rPr>
          <w:rFonts w:ascii="Times New Roman" w:hAnsi="Times New Roman" w:cs="Times New Roman"/>
          <w:sz w:val="24"/>
          <w:szCs w:val="24"/>
        </w:rPr>
        <w:t xml:space="preserve"> от разборки существующей дорожной одежды основного хода 0,15 м, нижний слой покрытия из горячей песчаной асфальтобетонной смеси марки I толщиной 0,04 м. Верхний слой покрытия из асфальтобетона песчаного плотного типа Г марки I, толщиной 0,035</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w:t>
      </w:r>
      <w:r w:rsidRPr="004C0410">
        <w:rPr>
          <w:rFonts w:ascii="Times New Roman" w:hAnsi="Times New Roman" w:cs="Times New Roman"/>
          <w:sz w:val="24"/>
          <w:szCs w:val="24"/>
        </w:rPr>
        <w:lastRenderedPageBreak/>
        <w:t xml:space="preserve">Располагаемые автобусные остановки оборудуются необходимыми дорожными знаками и разметкой.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Местоположение автобусных остановок, конструктивный чертеж автопавильона, протяжение и конструктивные слои пешеходных дорожек приведены на чертежах.</w:t>
      </w:r>
    </w:p>
    <w:p w:rsidR="004C0410" w:rsidRPr="004C0410" w:rsidRDefault="004C0410" w:rsidP="00F568CF">
      <w:pPr>
        <w:spacing w:after="0" w:line="360" w:lineRule="auto"/>
        <w:ind w:firstLine="567"/>
        <w:jc w:val="both"/>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bookmarkStart w:id="4" w:name="_Toc417481933"/>
      <w:r>
        <w:rPr>
          <w:sz w:val="24"/>
          <w:szCs w:val="24"/>
          <w:lang w:eastAsia="ru-RU"/>
        </w:rPr>
        <w:t>1</w:t>
      </w:r>
      <w:r w:rsidR="00F568CF">
        <w:rPr>
          <w:sz w:val="24"/>
          <w:szCs w:val="24"/>
          <w:lang w:eastAsia="ru-RU"/>
        </w:rPr>
        <w:t xml:space="preserve">.6. </w:t>
      </w:r>
      <w:r w:rsidR="004C0410" w:rsidRPr="004C0410">
        <w:rPr>
          <w:sz w:val="24"/>
          <w:szCs w:val="24"/>
          <w:lang w:eastAsia="ru-RU"/>
        </w:rPr>
        <w:t>Типы и конструктивных решений искусственных сооружений</w:t>
      </w:r>
      <w:bookmarkEnd w:id="4"/>
      <w:r w:rsidR="004C0410" w:rsidRPr="004C0410">
        <w:rPr>
          <w:sz w:val="24"/>
          <w:szCs w:val="24"/>
          <w:lang w:eastAsia="ru-RU"/>
        </w:rPr>
        <w:t xml:space="preserve">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Малые искусственные сооружения на участке реконструкции приняты постоянные, капитального типа под нагрузки А14 и Н14, в соответствии с ГОСТ Р 52748-2007. Число и размеры водопропускных сооружений определялись на основе гидравлических расчетов из условия пропуска расчетных расходов 1% вероятности превышения. Отверстия труб назначены исходя из условий их применения согласно п.5.13 СП 35.13330.2011 «Мосты и трубы» и в расчете на работу в безнапорном режиме. Типы фундаментов определялись в соответствии с высотой насыпи и несущей способностью грунтов оснований. Типы и размер укреплений русел и откосов у входных и выходных оголовков назначены по средним скоростям течения воды, допустимым для грунтов русел.</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Конструкция круглых труб и оголовков принята применительно к типовому проекту Шифр 1484 Выпуск 0-2, "Трубы водопропускные круглые железобетонные сборные для железных и автомобильных дорог. Трубы для автомобильных дорог. Материалы для проектирования".</w:t>
      </w:r>
    </w:p>
    <w:p w:rsid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Конструктивные решения по укреплению русел и откосов труб приняты по типовому проекту 3.501.1-156 "Укрепление русел, конусов и откосов насыпи у малых и средних мостов и водопропускных труб", Выпуск 0, разработанному </w:t>
      </w:r>
      <w:proofErr w:type="spellStart"/>
      <w:r w:rsidRPr="004C0410">
        <w:rPr>
          <w:rFonts w:ascii="Times New Roman" w:hAnsi="Times New Roman" w:cs="Times New Roman"/>
          <w:sz w:val="24"/>
          <w:szCs w:val="24"/>
        </w:rPr>
        <w:t>Ленгипротрансмост</w:t>
      </w:r>
      <w:proofErr w:type="spellEnd"/>
      <w:r w:rsidRPr="004C0410">
        <w:rPr>
          <w:rFonts w:ascii="Times New Roman" w:hAnsi="Times New Roman" w:cs="Times New Roman"/>
          <w:sz w:val="24"/>
          <w:szCs w:val="24"/>
        </w:rPr>
        <w:t>.</w:t>
      </w:r>
    </w:p>
    <w:p w:rsidR="00F568CF" w:rsidRPr="004C0410" w:rsidRDefault="00F568CF" w:rsidP="00F568CF">
      <w:pPr>
        <w:spacing w:after="0" w:line="360" w:lineRule="auto"/>
        <w:ind w:firstLine="567"/>
        <w:jc w:val="both"/>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bookmarkStart w:id="5" w:name="_Toc417481934"/>
      <w:r>
        <w:rPr>
          <w:sz w:val="24"/>
          <w:szCs w:val="24"/>
          <w:lang w:eastAsia="ru-RU"/>
        </w:rPr>
        <w:t>1</w:t>
      </w:r>
      <w:r w:rsidR="00F568CF">
        <w:rPr>
          <w:sz w:val="24"/>
          <w:szCs w:val="24"/>
          <w:lang w:eastAsia="ru-RU"/>
        </w:rPr>
        <w:t xml:space="preserve">.7. </w:t>
      </w:r>
      <w:r w:rsidR="004C0410" w:rsidRPr="004C0410">
        <w:rPr>
          <w:sz w:val="24"/>
          <w:szCs w:val="24"/>
          <w:lang w:eastAsia="ru-RU"/>
        </w:rPr>
        <w:t>Конструктивная схема искусственных сооружений</w:t>
      </w:r>
      <w:bookmarkEnd w:id="5"/>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Проектом предусмотрено строительство 6 круглых железобетонных труб по основному ходу автодороги.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Работы по устройству искусственных сооружений на основном ходу дороги включают в себя: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на ПК 10+52, ПК 14+00, ПК 18+05, ПК 35+80, ПК 41+95, ПК 49+80:</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строительство новых круглых железобетонных труб, с звеном ЗК6.100, d=1,25 м толщиной стенки 14 см, </w:t>
      </w:r>
      <w:proofErr w:type="spellStart"/>
      <w:r w:rsidRPr="004C0410">
        <w:rPr>
          <w:rFonts w:ascii="Times New Roman" w:hAnsi="Times New Roman" w:cs="Times New Roman"/>
          <w:sz w:val="24"/>
          <w:szCs w:val="24"/>
        </w:rPr>
        <w:t>бесфундаментной</w:t>
      </w:r>
      <w:proofErr w:type="spellEnd"/>
      <w:r w:rsidRPr="004C0410">
        <w:rPr>
          <w:rFonts w:ascii="Times New Roman" w:hAnsi="Times New Roman" w:cs="Times New Roman"/>
          <w:sz w:val="24"/>
          <w:szCs w:val="24"/>
        </w:rPr>
        <w:t>, из сборного бетона. Укрепление русел и откосов производится монолитным бетоном В20 на слое щебня.  Пересекаемый водоток - суходол;</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Описание конструктивных схем искусственных сооружений, используемые материалы и изделия отражены на чертежах по устройству труб и приложены в настоящем томе.</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Работы по устройству искусственных сооружений на съездах включают в себя: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на ПК 34+90, ПК 35+95, ПК 36+05:</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строительство новых круглых железобетонных труб, с звеном ЗК3.100, d=1,0 м толщиной стенки 10 см, </w:t>
      </w:r>
      <w:proofErr w:type="spellStart"/>
      <w:r w:rsidRPr="004C0410">
        <w:rPr>
          <w:rFonts w:ascii="Times New Roman" w:hAnsi="Times New Roman" w:cs="Times New Roman"/>
          <w:sz w:val="24"/>
          <w:szCs w:val="24"/>
        </w:rPr>
        <w:t>бесфундаментной</w:t>
      </w:r>
      <w:proofErr w:type="spellEnd"/>
      <w:r w:rsidRPr="004C0410">
        <w:rPr>
          <w:rFonts w:ascii="Times New Roman" w:hAnsi="Times New Roman" w:cs="Times New Roman"/>
          <w:sz w:val="24"/>
          <w:szCs w:val="24"/>
        </w:rPr>
        <w:t>, из сборного бетона.</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Укрепление русел и откосов производится монолитным бетоном В20 на слое щебня. </w:t>
      </w:r>
      <w:r w:rsidR="00B15CCA">
        <w:rPr>
          <w:rFonts w:ascii="Times New Roman" w:hAnsi="Times New Roman" w:cs="Times New Roman"/>
          <w:sz w:val="24"/>
          <w:szCs w:val="24"/>
        </w:rPr>
        <w:t xml:space="preserve"> Пересекаемый водоток – суходол.</w:t>
      </w:r>
    </w:p>
    <w:p w:rsidR="004C0410" w:rsidRPr="004C0410" w:rsidRDefault="004C0410" w:rsidP="00F568CF">
      <w:pPr>
        <w:spacing w:after="0" w:line="360" w:lineRule="auto"/>
        <w:ind w:firstLine="567"/>
        <w:jc w:val="both"/>
        <w:rPr>
          <w:rFonts w:ascii="Times New Roman" w:hAnsi="Times New Roman" w:cs="Times New Roman"/>
          <w:sz w:val="24"/>
          <w:szCs w:val="24"/>
        </w:rPr>
      </w:pPr>
    </w:p>
    <w:p w:rsidR="004C0410" w:rsidRPr="004C0410" w:rsidRDefault="00DC59D8" w:rsidP="00F568CF">
      <w:pPr>
        <w:pStyle w:val="ad"/>
        <w:keepNext/>
        <w:keepLines/>
        <w:widowControl/>
        <w:shd w:val="clear" w:color="auto" w:fill="auto"/>
        <w:spacing w:after="0" w:line="360" w:lineRule="auto"/>
        <w:ind w:firstLine="567"/>
        <w:jc w:val="both"/>
        <w:rPr>
          <w:sz w:val="24"/>
          <w:szCs w:val="24"/>
          <w:lang w:eastAsia="ru-RU"/>
        </w:rPr>
      </w:pPr>
      <w:bookmarkStart w:id="6" w:name="_Toc417481947"/>
      <w:r>
        <w:rPr>
          <w:sz w:val="24"/>
          <w:szCs w:val="24"/>
          <w:lang w:eastAsia="ru-RU"/>
        </w:rPr>
        <w:t>1</w:t>
      </w:r>
      <w:r w:rsidR="00F568CF">
        <w:rPr>
          <w:sz w:val="24"/>
          <w:szCs w:val="24"/>
          <w:lang w:eastAsia="ru-RU"/>
        </w:rPr>
        <w:t xml:space="preserve">.8. </w:t>
      </w:r>
      <w:r w:rsidR="004C0410" w:rsidRPr="004C0410">
        <w:rPr>
          <w:sz w:val="24"/>
          <w:szCs w:val="24"/>
          <w:lang w:eastAsia="ru-RU"/>
        </w:rPr>
        <w:t>Обустройство дороги. Организация и безопасность движения</w:t>
      </w:r>
      <w:bookmarkEnd w:id="6"/>
    </w:p>
    <w:p w:rsidR="004C0410" w:rsidRPr="00F568CF" w:rsidRDefault="004C0410" w:rsidP="00F568CF">
      <w:pPr>
        <w:spacing w:after="0" w:line="360" w:lineRule="auto"/>
        <w:ind w:firstLine="567"/>
        <w:jc w:val="both"/>
        <w:rPr>
          <w:rFonts w:ascii="Times New Roman" w:hAnsi="Times New Roman" w:cs="Times New Roman"/>
          <w:i/>
          <w:sz w:val="24"/>
          <w:szCs w:val="24"/>
          <w:u w:val="single"/>
        </w:rPr>
      </w:pPr>
      <w:r w:rsidRPr="00F568CF">
        <w:rPr>
          <w:rFonts w:ascii="Times New Roman" w:hAnsi="Times New Roman" w:cs="Times New Roman"/>
          <w:i/>
          <w:sz w:val="24"/>
          <w:szCs w:val="24"/>
          <w:u w:val="single"/>
        </w:rPr>
        <w:t>Обустройство дороги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В целях обеспечения безопасного движения, ориентации водителей, требований ландшафтного проектирования и архитектурного оформления дороги, в проекте предусматривается установка дорожных знаков, барьерного ограждения, пешеходных светофоров, тактильной плитки на тротуарах, устройство тротуаров, устройство разметки проезжей части дороги.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Дорожные знаки приняты II типоразмера по ГОСТ Р 52290-2004 и установлены в соответствии с «Техническими средствами организации дорожного движения. Правила применения», ГОСТ Р 52289-2004.</w:t>
      </w:r>
    </w:p>
    <w:p w:rsidR="00B15CCA"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Конструкция опор дорожных знаков соответствует типовым проектным решениям серии 3.503.9-80 «Опоры дорожных знаков». Все знаки устанавливаются на бермах с фундаментами типа Ф1.</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В зависимости от сочетания параметров плана и продольного профиля, в соответствии с требованиями ГОСТ Р 52289-2004, при высоте насыпи более 2-5 м устанавливается барьерное ограждение У-2, при высоте насыпи более 5 м, а также продольном уклоне более 50%0 устанавливается барьерное ограждение У-3.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В соответствии с ГОСТ Р 52289-2004 и ГОСТ 52607-2006 проектируемый участок по дорожным условиям относится к группам «Е» и «Ж».</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Уровень удерживающей способности ограждения принят У2 (Е=190 кДж) и У3 (Е=250 кДж) для одностороннего ограждения на обочинах в зависимости от условий установки.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Протяжение начальных и конечных участков принято по ГОСТ 52607-2006.</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Разметка проезжей части с выделением полос движения производится в соответствии с ГОСТ Р52289-2004 и ГОСТ Р51256-99 «Разметка дорожная. Типы и основные параметры. Общие технические требования».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Дислокация дорожных знаков, разметка проезжей части, ограждение с объемами и привязкой местоположения отражены на чертеже «Схема обустройства автомобильной дороги». Для обслуживания пассажиров, пользующихся общественным транспортом, предусмотрены 2 автобусные остановки с автопавильонами и посадочными </w:t>
      </w:r>
      <w:r w:rsidR="00B15CCA" w:rsidRPr="004C0410">
        <w:rPr>
          <w:rFonts w:ascii="Times New Roman" w:hAnsi="Times New Roman" w:cs="Times New Roman"/>
          <w:sz w:val="24"/>
          <w:szCs w:val="24"/>
        </w:rPr>
        <w:t>площадками</w:t>
      </w:r>
      <w:r w:rsidRPr="004C0410">
        <w:rPr>
          <w:rFonts w:ascii="Times New Roman" w:hAnsi="Times New Roman" w:cs="Times New Roman"/>
          <w:sz w:val="24"/>
          <w:szCs w:val="24"/>
        </w:rPr>
        <w:t xml:space="preserve">. Проектом предусмотрен перенос существующих автобусных остановок в соответствии с СНиП 2.05.02-85* с заездных карманов, посадочной площадки и установки </w:t>
      </w:r>
      <w:r w:rsidR="00B15CCA" w:rsidRPr="004C0410">
        <w:rPr>
          <w:rFonts w:ascii="Times New Roman" w:hAnsi="Times New Roman" w:cs="Times New Roman"/>
          <w:sz w:val="24"/>
          <w:szCs w:val="24"/>
        </w:rPr>
        <w:t>металлических</w:t>
      </w:r>
      <w:r w:rsidRPr="004C0410">
        <w:rPr>
          <w:rFonts w:ascii="Times New Roman" w:hAnsi="Times New Roman" w:cs="Times New Roman"/>
          <w:sz w:val="24"/>
          <w:szCs w:val="24"/>
        </w:rPr>
        <w:t xml:space="preserve"> автопавильонов. Для удобства пешеходов устраиваются пешеходные дорожки шириной 3 м с каждой стороны дороги на всем протяжении реконструируемого участка дороги.</w:t>
      </w:r>
    </w:p>
    <w:p w:rsidR="004C0410" w:rsidRPr="004455BD" w:rsidRDefault="004C0410" w:rsidP="00F568CF">
      <w:pPr>
        <w:spacing w:after="0" w:line="360" w:lineRule="auto"/>
        <w:ind w:firstLine="567"/>
        <w:jc w:val="both"/>
        <w:rPr>
          <w:rFonts w:ascii="Times New Roman" w:hAnsi="Times New Roman" w:cs="Times New Roman"/>
          <w:i/>
          <w:sz w:val="24"/>
          <w:szCs w:val="24"/>
          <w:u w:val="single"/>
        </w:rPr>
      </w:pPr>
      <w:r w:rsidRPr="004455BD">
        <w:rPr>
          <w:rFonts w:ascii="Times New Roman" w:hAnsi="Times New Roman" w:cs="Times New Roman"/>
          <w:i/>
          <w:sz w:val="24"/>
          <w:szCs w:val="24"/>
          <w:u w:val="single"/>
        </w:rPr>
        <w:t>Безопасность движения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Для обеспечения безопасности движения автотранспорта на реконструируемом участке предусматриваются следующие мероприятия:</w:t>
      </w:r>
    </w:p>
    <w:p w:rsidR="00B15CCA" w:rsidRPr="004C0410" w:rsidRDefault="00B15CCA" w:rsidP="00B15CCA">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приведение параметров плана и профиля в соответствие с требованиями </w:t>
      </w:r>
      <w:r w:rsidRPr="00586C3B">
        <w:rPr>
          <w:rFonts w:ascii="Times New Roman" w:hAnsi="Times New Roman" w:cs="Times New Roman"/>
          <w:sz w:val="24"/>
          <w:szCs w:val="24"/>
        </w:rPr>
        <w:t>СП 42.13330.2011</w:t>
      </w:r>
      <w:r>
        <w:rPr>
          <w:rFonts w:ascii="Times New Roman" w:hAnsi="Times New Roman" w:cs="Times New Roman"/>
          <w:sz w:val="24"/>
          <w:szCs w:val="24"/>
        </w:rPr>
        <w:t xml:space="preserve"> </w:t>
      </w:r>
      <w:r w:rsidRPr="004C0410">
        <w:rPr>
          <w:rFonts w:ascii="Times New Roman" w:hAnsi="Times New Roman" w:cs="Times New Roman"/>
          <w:sz w:val="24"/>
          <w:szCs w:val="24"/>
        </w:rPr>
        <w:t>по параметрам магистральной улицы общегородского значения регулируемого движения;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укрепление обочин;</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установка дорожных знаков;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установка барьерного и перильного ограждения;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-установка светофорного регулирования на пешеходных переходах;</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разметка дорожного покрытия;</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тротуары с двух сторон дороги;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устройство освещения на всем протяжении дороги.</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Расчет светофорного объекта</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Светофорное регулирование на примыкании устраивается согласно п.7.2.14 ГОСТ Р 52289-2004 «Правила применения дорожных знаков, разметки, светофоров, дорожных ограждений и направляющих устройств». В качестве типа светофора выбран Т1 и его разновидности для левого и правого поворотов (п. 7.2.4 вышеуказанного ГОСТ). </w:t>
      </w:r>
    </w:p>
    <w:p w:rsidR="004C0410" w:rsidRPr="004C0410" w:rsidRDefault="004C0410" w:rsidP="00F568CF">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Определение длительности цикла и основных тактов регулирования основано на сопоставлении фактической интенсивности движения на подходах к перекрестку и пропускной способности (потокам насыщения) этих подходов. Поэтому данные параметры приняты в качестве основных исходных данных расчета.</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1.Расчет длительности цикла и его элементов сводится к следующим этапам:</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 xml:space="preserve">2.Разработка схемы </w:t>
      </w:r>
      <w:proofErr w:type="spellStart"/>
      <w:r w:rsidRPr="004C0410">
        <w:rPr>
          <w:rFonts w:ascii="Times New Roman" w:hAnsi="Times New Roman" w:cs="Times New Roman"/>
          <w:sz w:val="24"/>
          <w:szCs w:val="24"/>
        </w:rPr>
        <w:t>пофазного</w:t>
      </w:r>
      <w:proofErr w:type="spellEnd"/>
      <w:r w:rsidRPr="004C0410">
        <w:rPr>
          <w:rFonts w:ascii="Times New Roman" w:hAnsi="Times New Roman" w:cs="Times New Roman"/>
          <w:sz w:val="24"/>
          <w:szCs w:val="24"/>
        </w:rPr>
        <w:t xml:space="preserve"> разъезда транспортных средств.</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3.Определение потоков насыщения.</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4.Определение фазовых коэффициентов.</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5.Определение длины промежуточных тактов.</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6.Определение длительности основных тактов.</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7.Определение длительности цикла.</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Расчет режима работы светофорной сигнализации приведен к а/д «Севастополь – порт Камышовая бухта» км 0+000 – км 6+450. Конфигурация проектной дороги позволяет обеспечить проезд транзитного транспорта по направлению к Камышовой </w:t>
      </w:r>
      <w:r w:rsidR="004455BD" w:rsidRPr="004C0410">
        <w:rPr>
          <w:rFonts w:ascii="Times New Roman" w:hAnsi="Times New Roman" w:cs="Times New Roman"/>
          <w:sz w:val="24"/>
          <w:szCs w:val="24"/>
        </w:rPr>
        <w:t>бухте и</w:t>
      </w:r>
      <w:r w:rsidRPr="004C0410">
        <w:rPr>
          <w:rFonts w:ascii="Times New Roman" w:hAnsi="Times New Roman" w:cs="Times New Roman"/>
          <w:sz w:val="24"/>
          <w:szCs w:val="24"/>
        </w:rPr>
        <w:t xml:space="preserve"> обратно с шириной проезжей части 3.75</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по 2 полосы в каждом направлении. </w:t>
      </w:r>
    </w:p>
    <w:p w:rsid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Проектная ширина проезжих частей позволяет организовать движение на Камышовом шоссе в 4 ряда при ширине полосы движения 3,75</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Анализ интенсивности движения указывает на необходимость бесконфликтного пропуска пешеходных потоков, </w:t>
      </w:r>
      <w:r w:rsidR="004455BD" w:rsidRPr="004C0410">
        <w:rPr>
          <w:rFonts w:ascii="Times New Roman" w:hAnsi="Times New Roman" w:cs="Times New Roman"/>
          <w:sz w:val="24"/>
          <w:szCs w:val="24"/>
        </w:rPr>
        <w:t>следовательно,</w:t>
      </w:r>
      <w:r w:rsidRPr="004C0410">
        <w:rPr>
          <w:rFonts w:ascii="Times New Roman" w:hAnsi="Times New Roman" w:cs="Times New Roman"/>
          <w:sz w:val="24"/>
          <w:szCs w:val="24"/>
        </w:rPr>
        <w:t xml:space="preserve"> есть необходимо выделить их в отдельные фазы. Таким образом, движение на подъезде к пешеходному переходу может быть организовано в 2 фазы с пропуском во второй фазе пешеходного потока. </w:t>
      </w:r>
    </w:p>
    <w:p w:rsidR="004C0410" w:rsidRPr="004C0410" w:rsidRDefault="004455BD" w:rsidP="004455BD">
      <w:pPr>
        <w:pStyle w:val="ad"/>
        <w:keepNext/>
        <w:keepLines/>
        <w:widowControl/>
        <w:shd w:val="clear" w:color="auto" w:fill="auto"/>
        <w:spacing w:after="0" w:line="360" w:lineRule="auto"/>
        <w:ind w:firstLine="567"/>
        <w:jc w:val="both"/>
        <w:rPr>
          <w:sz w:val="24"/>
          <w:szCs w:val="24"/>
        </w:rPr>
      </w:pPr>
      <w:r>
        <w:rPr>
          <w:sz w:val="24"/>
          <w:szCs w:val="24"/>
        </w:rPr>
        <w:t xml:space="preserve">2. </w:t>
      </w:r>
      <w:r w:rsidR="004C0410" w:rsidRPr="004C0410">
        <w:rPr>
          <w:sz w:val="24"/>
          <w:szCs w:val="24"/>
          <w:lang w:eastAsia="ru-RU"/>
        </w:rPr>
        <w:t>СУЩЕСТВУЮЩАЯ И ПРОГНОЗИРУЕМАЯ ИНТЕНСИВНОСТЬ ДВИЖЕНИЯ РЕКОНСТРУИРУЕМОЙ ДОРОГИ</w:t>
      </w:r>
    </w:p>
    <w:p w:rsidR="00B15CCA" w:rsidRPr="00B15CCA" w:rsidRDefault="00B15CCA" w:rsidP="00B15CCA">
      <w:pPr>
        <w:ind w:firstLine="567"/>
        <w:rPr>
          <w:rFonts w:ascii="Times New Roman" w:hAnsi="Times New Roman" w:cs="Times New Roman"/>
          <w:b/>
          <w:sz w:val="24"/>
          <w:szCs w:val="24"/>
        </w:rPr>
      </w:pPr>
      <w:r w:rsidRPr="00B15CCA">
        <w:rPr>
          <w:rFonts w:ascii="Times New Roman" w:hAnsi="Times New Roman" w:cs="Times New Roman"/>
          <w:b/>
          <w:sz w:val="24"/>
          <w:szCs w:val="24"/>
        </w:rPr>
        <w:t>Существующая интенсивность движения</w:t>
      </w:r>
    </w:p>
    <w:p w:rsidR="00B15CCA" w:rsidRDefault="00B15CCA" w:rsidP="00BA0226">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В ходе экономических изысканий проводились контрольные учеты интенсивности движения на всех перегонах на всем протяжении проектируемого участка дороги. </w:t>
      </w:r>
    </w:p>
    <w:p w:rsidR="00B15CCA" w:rsidRPr="004C0410" w:rsidRDefault="00B15CCA" w:rsidP="00BA0226">
      <w:pPr>
        <w:spacing w:after="0" w:line="360" w:lineRule="auto"/>
        <w:ind w:firstLine="567"/>
        <w:jc w:val="right"/>
        <w:rPr>
          <w:rFonts w:ascii="Times New Roman" w:hAnsi="Times New Roman" w:cs="Times New Roman"/>
          <w:sz w:val="24"/>
          <w:szCs w:val="24"/>
        </w:rPr>
      </w:pPr>
      <w:r w:rsidRPr="00EF352A">
        <w:rPr>
          <w:rFonts w:ascii="Times New Roman" w:hAnsi="Times New Roman" w:cs="Times New Roman"/>
          <w:b/>
          <w:sz w:val="24"/>
          <w:szCs w:val="24"/>
        </w:rPr>
        <w:t xml:space="preserve">Таблица </w:t>
      </w:r>
      <w:r>
        <w:rPr>
          <w:rFonts w:ascii="Times New Roman" w:hAnsi="Times New Roman" w:cs="Times New Roman"/>
          <w:b/>
          <w:sz w:val="24"/>
          <w:szCs w:val="24"/>
        </w:rPr>
        <w:t>2</w:t>
      </w:r>
    </w:p>
    <w:p w:rsidR="00B15CCA" w:rsidRPr="004455BD" w:rsidRDefault="00B15CCA" w:rsidP="00B15CCA">
      <w:pPr>
        <w:spacing w:after="0" w:line="360" w:lineRule="auto"/>
        <w:ind w:firstLine="567"/>
        <w:jc w:val="center"/>
        <w:rPr>
          <w:rFonts w:ascii="Times New Roman" w:hAnsi="Times New Roman" w:cs="Times New Roman"/>
          <w:b/>
          <w:sz w:val="24"/>
          <w:szCs w:val="24"/>
        </w:rPr>
      </w:pPr>
      <w:r w:rsidRPr="004455BD">
        <w:rPr>
          <w:rFonts w:ascii="Times New Roman" w:hAnsi="Times New Roman" w:cs="Times New Roman"/>
          <w:b/>
          <w:sz w:val="24"/>
          <w:szCs w:val="24"/>
        </w:rPr>
        <w:t>Существующая интенсивность движения по перегонам</w:t>
      </w:r>
    </w:p>
    <w:tbl>
      <w:tblPr>
        <w:tblW w:w="9717" w:type="dxa"/>
        <w:jc w:val="center"/>
        <w:tblLook w:val="04A0" w:firstRow="1" w:lastRow="0" w:firstColumn="1" w:lastColumn="0" w:noHBand="0" w:noVBand="1"/>
      </w:tblPr>
      <w:tblGrid>
        <w:gridCol w:w="2580"/>
        <w:gridCol w:w="1106"/>
        <w:gridCol w:w="960"/>
        <w:gridCol w:w="1166"/>
        <w:gridCol w:w="960"/>
        <w:gridCol w:w="1025"/>
        <w:gridCol w:w="960"/>
        <w:gridCol w:w="960"/>
      </w:tblGrid>
      <w:tr w:rsidR="004455BD" w:rsidRPr="004455BD" w:rsidTr="004455BD">
        <w:trPr>
          <w:trHeight w:val="600"/>
          <w:jc w:val="center"/>
        </w:trPr>
        <w:tc>
          <w:tcPr>
            <w:tcW w:w="2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Наименование перегона</w:t>
            </w:r>
          </w:p>
        </w:tc>
        <w:tc>
          <w:tcPr>
            <w:tcW w:w="7137" w:type="dxa"/>
            <w:gridSpan w:val="7"/>
            <w:tcBorders>
              <w:top w:val="single" w:sz="4" w:space="0" w:color="auto"/>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 xml:space="preserve">Интенсивность движения, </w:t>
            </w:r>
            <w:proofErr w:type="spellStart"/>
            <w:r w:rsidRPr="004455BD">
              <w:rPr>
                <w:rFonts w:ascii="Times New Roman" w:eastAsia="Times New Roman" w:hAnsi="Times New Roman" w:cs="Times New Roman"/>
                <w:b/>
                <w:bCs/>
                <w:color w:val="000000"/>
                <w:sz w:val="24"/>
                <w:szCs w:val="24"/>
                <w:lang w:eastAsia="ru-RU"/>
              </w:rPr>
              <w:t>авт</w:t>
            </w:r>
            <w:proofErr w:type="spellEnd"/>
            <w:r w:rsidRPr="004455BD">
              <w:rPr>
                <w:rFonts w:ascii="Times New Roman" w:eastAsia="Times New Roman" w:hAnsi="Times New Roman" w:cs="Times New Roman"/>
                <w:b/>
                <w:bCs/>
                <w:color w:val="000000"/>
                <w:sz w:val="24"/>
                <w:szCs w:val="24"/>
                <w:lang w:eastAsia="ru-RU"/>
              </w:rPr>
              <w:t>/сутки</w:t>
            </w:r>
          </w:p>
        </w:tc>
      </w:tr>
      <w:tr w:rsidR="004455BD" w:rsidRPr="004455BD" w:rsidTr="004455BD">
        <w:trPr>
          <w:trHeight w:val="315"/>
          <w:jc w:val="center"/>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4455BD" w:rsidRPr="004455BD" w:rsidRDefault="004455BD" w:rsidP="004455BD">
            <w:pPr>
              <w:spacing w:after="0" w:line="240" w:lineRule="auto"/>
              <w:rPr>
                <w:rFonts w:ascii="Times New Roman" w:eastAsia="Times New Roman" w:hAnsi="Times New Roman" w:cs="Times New Roman"/>
                <w:b/>
                <w:bCs/>
                <w:color w:val="000000"/>
                <w:sz w:val="24"/>
                <w:szCs w:val="24"/>
                <w:lang w:eastAsia="ru-RU"/>
              </w:rPr>
            </w:pPr>
          </w:p>
        </w:tc>
        <w:tc>
          <w:tcPr>
            <w:tcW w:w="2066" w:type="dxa"/>
            <w:gridSpan w:val="2"/>
            <w:tcBorders>
              <w:top w:val="single" w:sz="4" w:space="0" w:color="auto"/>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Грузовые</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Легковые</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Автобусы</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Итого</w:t>
            </w:r>
          </w:p>
        </w:tc>
      </w:tr>
      <w:tr w:rsidR="004455BD" w:rsidRPr="004455BD" w:rsidTr="004455BD">
        <w:trPr>
          <w:trHeight w:val="315"/>
          <w:jc w:val="center"/>
        </w:trPr>
        <w:tc>
          <w:tcPr>
            <w:tcW w:w="2580" w:type="dxa"/>
            <w:vMerge/>
            <w:tcBorders>
              <w:top w:val="single" w:sz="4" w:space="0" w:color="auto"/>
              <w:left w:val="single" w:sz="4" w:space="0" w:color="auto"/>
              <w:bottom w:val="single" w:sz="4" w:space="0" w:color="auto"/>
              <w:right w:val="single" w:sz="4" w:space="0" w:color="auto"/>
            </w:tcBorders>
            <w:vAlign w:val="center"/>
            <w:hideMark/>
          </w:tcPr>
          <w:p w:rsidR="004455BD" w:rsidRPr="004455BD" w:rsidRDefault="004455BD" w:rsidP="004455BD">
            <w:pPr>
              <w:spacing w:after="0" w:line="240" w:lineRule="auto"/>
              <w:rPr>
                <w:rFonts w:ascii="Times New Roman" w:eastAsia="Times New Roman" w:hAnsi="Times New Roman" w:cs="Times New Roman"/>
                <w:b/>
                <w:bCs/>
                <w:color w:val="000000"/>
                <w:sz w:val="24"/>
                <w:szCs w:val="24"/>
                <w:lang w:eastAsia="ru-RU"/>
              </w:rPr>
            </w:pP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шт.</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шт.</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шт.</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b/>
                <w:bCs/>
                <w:color w:val="000000"/>
                <w:sz w:val="24"/>
                <w:szCs w:val="24"/>
                <w:lang w:eastAsia="ru-RU"/>
              </w:rPr>
            </w:pPr>
            <w:r w:rsidRPr="004455BD">
              <w:rPr>
                <w:rFonts w:ascii="Times New Roman" w:eastAsia="Times New Roman" w:hAnsi="Times New Roman" w:cs="Times New Roman"/>
                <w:b/>
                <w:bCs/>
                <w:color w:val="000000"/>
                <w:sz w:val="24"/>
                <w:szCs w:val="24"/>
                <w:lang w:eastAsia="ru-RU"/>
              </w:rPr>
              <w:t> </w:t>
            </w:r>
          </w:p>
        </w:tc>
      </w:tr>
      <w:tr w:rsidR="004455BD" w:rsidRPr="004455BD" w:rsidTr="004455BD">
        <w:trPr>
          <w:trHeight w:val="63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Начало проектируемого участка</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3468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25,1</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10028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72,4</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346</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13842</w:t>
            </w:r>
          </w:p>
        </w:tc>
      </w:tr>
      <w:tr w:rsidR="004455BD" w:rsidRPr="004455BD" w:rsidTr="004455BD">
        <w:trPr>
          <w:trHeight w:val="63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 xml:space="preserve">До пересечения с </w:t>
            </w:r>
            <w:proofErr w:type="spellStart"/>
            <w:r w:rsidRPr="004455BD">
              <w:rPr>
                <w:rFonts w:ascii="Times New Roman" w:eastAsia="Times New Roman" w:hAnsi="Times New Roman" w:cs="Times New Roman"/>
                <w:color w:val="000000"/>
                <w:sz w:val="24"/>
                <w:szCs w:val="24"/>
                <w:lang w:eastAsia="ru-RU"/>
              </w:rPr>
              <w:t>Фиолентовским</w:t>
            </w:r>
            <w:proofErr w:type="spellEnd"/>
            <w:r w:rsidRPr="004455BD">
              <w:rPr>
                <w:rFonts w:ascii="Times New Roman" w:eastAsia="Times New Roman" w:hAnsi="Times New Roman" w:cs="Times New Roman"/>
                <w:color w:val="000000"/>
                <w:sz w:val="24"/>
                <w:szCs w:val="24"/>
                <w:lang w:eastAsia="ru-RU"/>
              </w:rPr>
              <w:t xml:space="preserve"> шоссе</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2820</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16,3</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14013</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80,9</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483</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17316</w:t>
            </w:r>
          </w:p>
        </w:tc>
      </w:tr>
      <w:tr w:rsidR="004455BD" w:rsidRPr="004455BD" w:rsidTr="004455BD">
        <w:trPr>
          <w:trHeight w:val="63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 xml:space="preserve">После пересечения с </w:t>
            </w:r>
            <w:proofErr w:type="spellStart"/>
            <w:r w:rsidRPr="004455BD">
              <w:rPr>
                <w:rFonts w:ascii="Times New Roman" w:eastAsia="Times New Roman" w:hAnsi="Times New Roman" w:cs="Times New Roman"/>
                <w:color w:val="000000"/>
                <w:sz w:val="24"/>
                <w:szCs w:val="24"/>
                <w:lang w:eastAsia="ru-RU"/>
              </w:rPr>
              <w:t>Фиолентовским</w:t>
            </w:r>
            <w:proofErr w:type="spellEnd"/>
            <w:r w:rsidRPr="004455BD">
              <w:rPr>
                <w:rFonts w:ascii="Times New Roman" w:eastAsia="Times New Roman" w:hAnsi="Times New Roman" w:cs="Times New Roman"/>
                <w:color w:val="000000"/>
                <w:sz w:val="24"/>
                <w:szCs w:val="24"/>
                <w:lang w:eastAsia="ru-RU"/>
              </w:rPr>
              <w:t xml:space="preserve"> шоссе</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2007</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14,3</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11552</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82,6</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428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13987</w:t>
            </w:r>
          </w:p>
        </w:tc>
      </w:tr>
      <w:tr w:rsidR="004455BD" w:rsidRPr="004455BD" w:rsidTr="004455BD">
        <w:trPr>
          <w:trHeight w:val="315"/>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Улица Индустриальная</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761</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24,8</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2221</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72,6</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81</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3063</w:t>
            </w:r>
          </w:p>
        </w:tc>
      </w:tr>
      <w:tr w:rsidR="004455BD" w:rsidRPr="004455BD" w:rsidTr="004455BD">
        <w:trPr>
          <w:trHeight w:val="63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proofErr w:type="spellStart"/>
            <w:r w:rsidRPr="004455BD">
              <w:rPr>
                <w:rFonts w:ascii="Times New Roman" w:eastAsia="Times New Roman" w:hAnsi="Times New Roman" w:cs="Times New Roman"/>
                <w:color w:val="000000"/>
                <w:sz w:val="24"/>
                <w:szCs w:val="24"/>
                <w:lang w:eastAsia="ru-RU"/>
              </w:rPr>
              <w:lastRenderedPageBreak/>
              <w:t>Фиолентовское</w:t>
            </w:r>
            <w:proofErr w:type="spellEnd"/>
            <w:r w:rsidRPr="004455BD">
              <w:rPr>
                <w:rFonts w:ascii="Times New Roman" w:eastAsia="Times New Roman" w:hAnsi="Times New Roman" w:cs="Times New Roman"/>
                <w:color w:val="000000"/>
                <w:sz w:val="24"/>
                <w:szCs w:val="24"/>
                <w:lang w:eastAsia="ru-RU"/>
              </w:rPr>
              <w:t xml:space="preserve"> шоссе в сторону моря</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1050</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17,9</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4684</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79,7</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143</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2,4</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5877</w:t>
            </w:r>
          </w:p>
        </w:tc>
      </w:tr>
      <w:tr w:rsidR="004455BD" w:rsidRPr="004455BD" w:rsidTr="004455BD">
        <w:trPr>
          <w:trHeight w:val="63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proofErr w:type="spellStart"/>
            <w:r w:rsidRPr="004455BD">
              <w:rPr>
                <w:rFonts w:ascii="Times New Roman" w:eastAsia="Times New Roman" w:hAnsi="Times New Roman" w:cs="Times New Roman"/>
                <w:color w:val="000000"/>
                <w:sz w:val="24"/>
                <w:szCs w:val="24"/>
                <w:lang w:eastAsia="ru-RU"/>
              </w:rPr>
              <w:t>Фиолентовское</w:t>
            </w:r>
            <w:proofErr w:type="spellEnd"/>
            <w:r w:rsidRPr="004455BD">
              <w:rPr>
                <w:rFonts w:ascii="Times New Roman" w:eastAsia="Times New Roman" w:hAnsi="Times New Roman" w:cs="Times New Roman"/>
                <w:color w:val="000000"/>
                <w:sz w:val="24"/>
                <w:szCs w:val="24"/>
                <w:lang w:eastAsia="ru-RU"/>
              </w:rPr>
              <w:t xml:space="preserve"> шоссе в сторону центра города</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1094</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16,4</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5420</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81,3</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156</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2,3</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6670</w:t>
            </w:r>
          </w:p>
        </w:tc>
      </w:tr>
      <w:tr w:rsidR="004455BD" w:rsidRPr="004455BD" w:rsidTr="004455BD">
        <w:trPr>
          <w:trHeight w:val="315"/>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Улица Шевченко</w:t>
            </w:r>
          </w:p>
        </w:tc>
        <w:tc>
          <w:tcPr>
            <w:tcW w:w="110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440</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12,9</w:t>
            </w:r>
          </w:p>
        </w:tc>
        <w:tc>
          <w:tcPr>
            <w:tcW w:w="1166"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2868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84,3</w:t>
            </w:r>
          </w:p>
        </w:tc>
        <w:tc>
          <w:tcPr>
            <w:tcW w:w="1025"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94</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2,8</w:t>
            </w:r>
          </w:p>
        </w:tc>
        <w:tc>
          <w:tcPr>
            <w:tcW w:w="960" w:type="dxa"/>
            <w:tcBorders>
              <w:top w:val="nil"/>
              <w:left w:val="nil"/>
              <w:bottom w:val="single" w:sz="4" w:space="0" w:color="auto"/>
              <w:right w:val="single" w:sz="4" w:space="0" w:color="auto"/>
            </w:tcBorders>
            <w:shd w:val="clear" w:color="auto" w:fill="auto"/>
            <w:vAlign w:val="center"/>
            <w:hideMark/>
          </w:tcPr>
          <w:p w:rsidR="004455BD" w:rsidRPr="004455BD" w:rsidRDefault="004455BD" w:rsidP="004455BD">
            <w:pPr>
              <w:spacing w:after="0" w:line="240" w:lineRule="auto"/>
              <w:jc w:val="center"/>
              <w:rPr>
                <w:rFonts w:ascii="Times New Roman" w:eastAsia="Times New Roman" w:hAnsi="Times New Roman" w:cs="Times New Roman"/>
                <w:color w:val="000000"/>
                <w:sz w:val="24"/>
                <w:szCs w:val="24"/>
                <w:lang w:eastAsia="ru-RU"/>
              </w:rPr>
            </w:pPr>
            <w:r w:rsidRPr="004455BD">
              <w:rPr>
                <w:rFonts w:ascii="Times New Roman" w:eastAsia="Times New Roman" w:hAnsi="Times New Roman" w:cs="Times New Roman"/>
                <w:color w:val="000000"/>
                <w:sz w:val="24"/>
                <w:szCs w:val="24"/>
                <w:lang w:eastAsia="ru-RU"/>
              </w:rPr>
              <w:t>3402</w:t>
            </w:r>
          </w:p>
        </w:tc>
      </w:tr>
    </w:tbl>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4455BD">
      <w:pPr>
        <w:spacing w:after="0" w:line="360" w:lineRule="auto"/>
        <w:ind w:firstLine="567"/>
        <w:rPr>
          <w:rFonts w:ascii="Times New Roman" w:hAnsi="Times New Roman" w:cs="Times New Roman"/>
          <w:sz w:val="24"/>
          <w:szCs w:val="24"/>
        </w:rPr>
      </w:pPr>
      <w:r w:rsidRPr="004C0410">
        <w:rPr>
          <w:rFonts w:ascii="Times New Roman" w:hAnsi="Times New Roman" w:cs="Times New Roman"/>
          <w:sz w:val="24"/>
          <w:szCs w:val="24"/>
        </w:rPr>
        <w:t>На основных примыканиях и пересечениях проектируемой дороги учеты движения проводились по направлениям. Результаты приведены на рисунках.</w:t>
      </w:r>
    </w:p>
    <w:p w:rsidR="004C0410" w:rsidRPr="004C0410" w:rsidRDefault="00B15CCA"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object w:dxaOrig="3457" w:dyaOrig="1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6pt;height:154.5pt" o:ole="">
            <v:imagedata r:id="rId12" o:title=""/>
          </v:shape>
          <o:OLEObject Type="Embed" ProgID="CorelDRAW.Graphic.12" ShapeID="_x0000_i1025" DrawAspect="Content" ObjectID="_1495976988" r:id="rId13"/>
        </w:object>
      </w:r>
    </w:p>
    <w:p w:rsidR="004C0410" w:rsidRPr="004C0410" w:rsidRDefault="00B15CCA"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object w:dxaOrig="3457" w:dyaOrig="3526">
          <v:shape id="_x0000_i1026" type="#_x0000_t75" style="width:202.25pt;height:206.3pt" o:ole="">
            <v:imagedata r:id="rId14" o:title=""/>
          </v:shape>
          <o:OLEObject Type="Embed" ProgID="CorelDRAW.Graphic.12" ShapeID="_x0000_i1026" DrawAspect="Content" ObjectID="_1495976989" r:id="rId15"/>
        </w:object>
      </w:r>
    </w:p>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4C0410">
      <w:pPr>
        <w:spacing w:after="0" w:line="360" w:lineRule="auto"/>
        <w:rPr>
          <w:rFonts w:ascii="Times New Roman" w:hAnsi="Times New Roman" w:cs="Times New Roman"/>
          <w:sz w:val="24"/>
          <w:szCs w:val="24"/>
        </w:rPr>
      </w:pPr>
    </w:p>
    <w:p w:rsidR="004C0410" w:rsidRPr="004455BD" w:rsidRDefault="004C0410" w:rsidP="004455BD">
      <w:pPr>
        <w:spacing w:after="0" w:line="360" w:lineRule="auto"/>
        <w:ind w:firstLine="567"/>
        <w:jc w:val="both"/>
        <w:rPr>
          <w:rFonts w:ascii="Times New Roman" w:hAnsi="Times New Roman" w:cs="Times New Roman"/>
          <w:b/>
          <w:sz w:val="24"/>
          <w:szCs w:val="24"/>
        </w:rPr>
      </w:pPr>
      <w:r w:rsidRPr="004455BD">
        <w:rPr>
          <w:rFonts w:ascii="Times New Roman" w:hAnsi="Times New Roman" w:cs="Times New Roman"/>
          <w:b/>
          <w:sz w:val="24"/>
          <w:szCs w:val="24"/>
        </w:rPr>
        <w:t>Пассажирские перевозки</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Объем пассажирских перевозок по проектируемому объекту определен на основе существующей интенсивности движения пассажирского транспорта и технико-эксплуатационных показателей работы автотранспортных предприятий района </w:t>
      </w:r>
      <w:r w:rsidR="004455BD" w:rsidRPr="004C0410">
        <w:rPr>
          <w:rFonts w:ascii="Times New Roman" w:hAnsi="Times New Roman" w:cs="Times New Roman"/>
          <w:sz w:val="24"/>
          <w:szCs w:val="24"/>
        </w:rPr>
        <w:t>тяготения: использование</w:t>
      </w:r>
      <w:r w:rsidRPr="004C0410">
        <w:rPr>
          <w:rFonts w:ascii="Times New Roman" w:hAnsi="Times New Roman" w:cs="Times New Roman"/>
          <w:sz w:val="24"/>
          <w:szCs w:val="24"/>
        </w:rPr>
        <w:t xml:space="preserve"> вместимости легковых автомобилей – 2 человека, автобусов – 15 человек.</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Рост пассажиропотоков в перспективе будет определяться главным образом уровнем автомобилизации населения. По данным «Национальной программы модернизации и развития автомобильных дорог РФ до 2025 года» уровень автомобилизации в долгосрочной перспективе планируется в размере 350-400 автомобилей. В 2014 году, согласно статистическим данным уровень автомобилизации в городе Севастополь составлял 340 автомобилей на 1000 жителей. То есть, с учетом того, что к 2025 году расчетный уровень автомобилизации в районе тяготения рассматриваемой дороги может увеличиться до 400 автомобилей, ежегодный рост уровня автомобилизации составит:</w:t>
      </w:r>
    </w:p>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object w:dxaOrig="1380" w:dyaOrig="700">
          <v:shape id="_x0000_i1027" type="#_x0000_t75" style="width:74.45pt;height:38pt" o:ole="">
            <v:imagedata r:id="rId16" o:title=""/>
          </v:shape>
          <o:OLEObject Type="Embed" ProgID="Equation.3" ShapeID="_x0000_i1027" DrawAspect="Content" ObjectID="_1495976990" r:id="rId17"/>
        </w:object>
      </w:r>
      <w:r w:rsidRPr="004C0410">
        <w:rPr>
          <w:rFonts w:ascii="Times New Roman" w:hAnsi="Times New Roman" w:cs="Times New Roman"/>
          <w:sz w:val="24"/>
          <w:szCs w:val="24"/>
        </w:rPr>
        <w:t xml:space="preserve"> в год.</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Наиболее вероятный, ожидаемый на перспективу общий объем пассажирских перевозок, исходя из роста численности населения, увеличения степени его подвижности, дальнейшего улучшения транспортного обслуживания пассажи</w:t>
      </w:r>
      <w:r w:rsidR="00B15CCA">
        <w:rPr>
          <w:rFonts w:ascii="Times New Roman" w:hAnsi="Times New Roman" w:cs="Times New Roman"/>
          <w:sz w:val="24"/>
          <w:szCs w:val="24"/>
        </w:rPr>
        <w:t xml:space="preserve">ров и других факторов составит </w:t>
      </w:r>
      <w:r w:rsidRPr="004C0410">
        <w:rPr>
          <w:rFonts w:ascii="Times New Roman" w:hAnsi="Times New Roman" w:cs="Times New Roman"/>
          <w:sz w:val="24"/>
          <w:szCs w:val="24"/>
        </w:rPr>
        <w:t xml:space="preserve">28273,2 тыс. человек, в том числе легковым транспортом – 22448,9 тыс. человек – 79,4%, автобусами  5824,4  тыс. человек – 20,6%. </w:t>
      </w:r>
    </w:p>
    <w:p w:rsidR="00DC59D8" w:rsidRDefault="00DC59D8" w:rsidP="004455BD">
      <w:pPr>
        <w:spacing w:after="0" w:line="360" w:lineRule="auto"/>
        <w:ind w:firstLine="567"/>
        <w:rPr>
          <w:rFonts w:ascii="Times New Roman" w:hAnsi="Times New Roman" w:cs="Times New Roman"/>
          <w:b/>
          <w:sz w:val="24"/>
          <w:szCs w:val="24"/>
        </w:rPr>
      </w:pPr>
    </w:p>
    <w:p w:rsidR="004C0410" w:rsidRPr="004455BD" w:rsidRDefault="004C0410" w:rsidP="004455BD">
      <w:pPr>
        <w:spacing w:after="0" w:line="360" w:lineRule="auto"/>
        <w:ind w:firstLine="567"/>
        <w:rPr>
          <w:rFonts w:ascii="Times New Roman" w:hAnsi="Times New Roman" w:cs="Times New Roman"/>
          <w:b/>
          <w:sz w:val="24"/>
          <w:szCs w:val="24"/>
        </w:rPr>
      </w:pPr>
      <w:r w:rsidRPr="004455BD">
        <w:rPr>
          <w:rFonts w:ascii="Times New Roman" w:hAnsi="Times New Roman" w:cs="Times New Roman"/>
          <w:b/>
          <w:sz w:val="24"/>
          <w:szCs w:val="24"/>
        </w:rPr>
        <w:t>Перспективная интенсивность движения</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Интенсивность движения определялась в соответствии с требованиями п. 11.3 СП</w:t>
      </w:r>
      <w:r w:rsidR="00B15CCA">
        <w:rPr>
          <w:rFonts w:ascii="Times New Roman" w:hAnsi="Times New Roman" w:cs="Times New Roman"/>
          <w:sz w:val="24"/>
          <w:szCs w:val="24"/>
        </w:rPr>
        <w:t xml:space="preserve"> </w:t>
      </w:r>
      <w:r w:rsidRPr="004C0410">
        <w:rPr>
          <w:rFonts w:ascii="Times New Roman" w:hAnsi="Times New Roman" w:cs="Times New Roman"/>
          <w:sz w:val="24"/>
          <w:szCs w:val="24"/>
        </w:rPr>
        <w:t>42.13330.2011 «Градостроительство. Планировка и застройка городских и сельских поселений».</w:t>
      </w:r>
    </w:p>
    <w:p w:rsidR="004C0410" w:rsidRPr="004C0410" w:rsidRDefault="004C0410" w:rsidP="004455BD">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Интенсивность движения пассажирского транспорта на перспективу определена на основе анализа существующего движения, уровня автомобилизации на 20-летнюю перспективу, роста численности населения и его подвижности, исходя из существующего пассажирооборота на проектируемом участке дороги.</w:t>
      </w:r>
    </w:p>
    <w:p w:rsidR="00B15CCA" w:rsidRPr="004C0410" w:rsidRDefault="00B15CCA" w:rsidP="00BA0226">
      <w:pPr>
        <w:spacing w:after="0" w:line="360" w:lineRule="auto"/>
        <w:ind w:firstLine="567"/>
        <w:jc w:val="right"/>
        <w:rPr>
          <w:rFonts w:ascii="Times New Roman" w:hAnsi="Times New Roman" w:cs="Times New Roman"/>
          <w:sz w:val="24"/>
          <w:szCs w:val="24"/>
        </w:rPr>
      </w:pPr>
      <w:r w:rsidRPr="00EF352A">
        <w:rPr>
          <w:rFonts w:ascii="Times New Roman" w:hAnsi="Times New Roman" w:cs="Times New Roman"/>
          <w:b/>
          <w:sz w:val="24"/>
          <w:szCs w:val="24"/>
        </w:rPr>
        <w:t xml:space="preserve">Таблица </w:t>
      </w:r>
      <w:r>
        <w:rPr>
          <w:rFonts w:ascii="Times New Roman" w:hAnsi="Times New Roman" w:cs="Times New Roman"/>
          <w:b/>
          <w:sz w:val="24"/>
          <w:szCs w:val="24"/>
        </w:rPr>
        <w:t>3</w:t>
      </w:r>
    </w:p>
    <w:p w:rsidR="00B15CCA" w:rsidRPr="00E2017F" w:rsidRDefault="00B15CCA" w:rsidP="00B15CCA">
      <w:pPr>
        <w:spacing w:after="0" w:line="360" w:lineRule="auto"/>
        <w:ind w:firstLine="567"/>
        <w:jc w:val="center"/>
        <w:rPr>
          <w:rFonts w:ascii="Times New Roman" w:hAnsi="Times New Roman" w:cs="Times New Roman"/>
          <w:b/>
          <w:sz w:val="24"/>
          <w:szCs w:val="24"/>
        </w:rPr>
      </w:pPr>
      <w:r w:rsidRPr="00E2017F">
        <w:rPr>
          <w:rFonts w:ascii="Times New Roman" w:hAnsi="Times New Roman" w:cs="Times New Roman"/>
          <w:b/>
          <w:sz w:val="24"/>
          <w:szCs w:val="24"/>
        </w:rPr>
        <w:t>Эксплуатационные показатели работы автотранспорта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0"/>
        <w:gridCol w:w="2109"/>
        <w:gridCol w:w="2291"/>
      </w:tblGrid>
      <w:tr w:rsidR="004C0410" w:rsidRPr="004C0410" w:rsidTr="004455BD">
        <w:trPr>
          <w:cantSplit/>
          <w:trHeight w:val="201"/>
          <w:jc w:val="center"/>
        </w:trPr>
        <w:tc>
          <w:tcPr>
            <w:tcW w:w="5215" w:type="dxa"/>
            <w:vMerge w:val="restart"/>
            <w:vAlign w:val="center"/>
          </w:tcPr>
          <w:p w:rsidR="004C0410" w:rsidRPr="004455BD" w:rsidRDefault="004C0410" w:rsidP="004C0410">
            <w:pPr>
              <w:spacing w:after="0" w:line="360" w:lineRule="auto"/>
              <w:rPr>
                <w:rFonts w:ascii="Times New Roman" w:hAnsi="Times New Roman" w:cs="Times New Roman"/>
                <w:b/>
                <w:sz w:val="24"/>
                <w:szCs w:val="24"/>
              </w:rPr>
            </w:pPr>
            <w:r w:rsidRPr="004455BD">
              <w:rPr>
                <w:rFonts w:ascii="Times New Roman" w:hAnsi="Times New Roman" w:cs="Times New Roman"/>
                <w:b/>
                <w:sz w:val="24"/>
                <w:szCs w:val="24"/>
              </w:rPr>
              <w:t>Наименование показателей</w:t>
            </w:r>
          </w:p>
        </w:tc>
        <w:tc>
          <w:tcPr>
            <w:tcW w:w="4424" w:type="dxa"/>
            <w:gridSpan w:val="2"/>
            <w:vAlign w:val="center"/>
          </w:tcPr>
          <w:p w:rsidR="004C0410" w:rsidRPr="004455BD" w:rsidRDefault="004C0410" w:rsidP="004455BD">
            <w:pPr>
              <w:spacing w:after="0" w:line="360" w:lineRule="auto"/>
              <w:jc w:val="center"/>
              <w:rPr>
                <w:rFonts w:ascii="Times New Roman" w:hAnsi="Times New Roman" w:cs="Times New Roman"/>
                <w:b/>
                <w:sz w:val="24"/>
                <w:szCs w:val="24"/>
              </w:rPr>
            </w:pPr>
            <w:r w:rsidRPr="004455BD">
              <w:rPr>
                <w:rFonts w:ascii="Times New Roman" w:hAnsi="Times New Roman" w:cs="Times New Roman"/>
                <w:b/>
                <w:sz w:val="24"/>
                <w:szCs w:val="24"/>
              </w:rPr>
              <w:t>Величина показателей на 2035 г.</w:t>
            </w:r>
          </w:p>
        </w:tc>
      </w:tr>
      <w:tr w:rsidR="004C0410" w:rsidRPr="004C0410" w:rsidTr="004455BD">
        <w:trPr>
          <w:cantSplit/>
          <w:jc w:val="center"/>
        </w:trPr>
        <w:tc>
          <w:tcPr>
            <w:tcW w:w="5215" w:type="dxa"/>
            <w:vMerge/>
          </w:tcPr>
          <w:p w:rsidR="004C0410" w:rsidRPr="004455BD" w:rsidRDefault="004C0410" w:rsidP="004C0410">
            <w:pPr>
              <w:spacing w:after="0" w:line="360" w:lineRule="auto"/>
              <w:rPr>
                <w:rFonts w:ascii="Times New Roman" w:hAnsi="Times New Roman" w:cs="Times New Roman"/>
                <w:b/>
                <w:sz w:val="24"/>
                <w:szCs w:val="24"/>
              </w:rPr>
            </w:pPr>
          </w:p>
        </w:tc>
        <w:tc>
          <w:tcPr>
            <w:tcW w:w="2120" w:type="dxa"/>
          </w:tcPr>
          <w:p w:rsidR="004C0410" w:rsidRPr="004455BD" w:rsidRDefault="004C0410" w:rsidP="004455BD">
            <w:pPr>
              <w:spacing w:after="0" w:line="360" w:lineRule="auto"/>
              <w:jc w:val="center"/>
              <w:rPr>
                <w:rFonts w:ascii="Times New Roman" w:hAnsi="Times New Roman" w:cs="Times New Roman"/>
                <w:b/>
                <w:sz w:val="24"/>
                <w:szCs w:val="24"/>
              </w:rPr>
            </w:pPr>
            <w:r w:rsidRPr="004455BD">
              <w:rPr>
                <w:rFonts w:ascii="Times New Roman" w:hAnsi="Times New Roman" w:cs="Times New Roman"/>
                <w:b/>
                <w:sz w:val="24"/>
                <w:szCs w:val="24"/>
              </w:rPr>
              <w:t>Легковые а/м</w:t>
            </w:r>
          </w:p>
        </w:tc>
        <w:tc>
          <w:tcPr>
            <w:tcW w:w="2304" w:type="dxa"/>
          </w:tcPr>
          <w:p w:rsidR="004C0410" w:rsidRPr="004455BD" w:rsidRDefault="004C0410" w:rsidP="004455BD">
            <w:pPr>
              <w:spacing w:after="0" w:line="360" w:lineRule="auto"/>
              <w:jc w:val="center"/>
              <w:rPr>
                <w:rFonts w:ascii="Times New Roman" w:hAnsi="Times New Roman" w:cs="Times New Roman"/>
                <w:b/>
                <w:sz w:val="24"/>
                <w:szCs w:val="24"/>
              </w:rPr>
            </w:pPr>
            <w:r w:rsidRPr="004455BD">
              <w:rPr>
                <w:rFonts w:ascii="Times New Roman" w:hAnsi="Times New Roman" w:cs="Times New Roman"/>
                <w:b/>
                <w:sz w:val="24"/>
                <w:szCs w:val="24"/>
              </w:rPr>
              <w:t>Автобусы</w:t>
            </w:r>
          </w:p>
        </w:tc>
      </w:tr>
      <w:tr w:rsidR="004C0410" w:rsidRPr="004C0410" w:rsidTr="004455BD">
        <w:trPr>
          <w:jc w:val="center"/>
        </w:trPr>
        <w:tc>
          <w:tcPr>
            <w:tcW w:w="5215" w:type="dxa"/>
          </w:tcPr>
          <w:p w:rsidR="004C0410" w:rsidRPr="004C0410" w:rsidRDefault="004C0410" w:rsidP="004C0410">
            <w:pPr>
              <w:spacing w:after="0" w:line="360" w:lineRule="auto"/>
              <w:rPr>
                <w:rFonts w:ascii="Times New Roman" w:hAnsi="Times New Roman" w:cs="Times New Roman"/>
                <w:sz w:val="24"/>
                <w:szCs w:val="24"/>
              </w:rPr>
            </w:pPr>
            <w:r w:rsidRPr="004C0410">
              <w:rPr>
                <w:rFonts w:ascii="Times New Roman" w:hAnsi="Times New Roman" w:cs="Times New Roman"/>
                <w:sz w:val="24"/>
                <w:szCs w:val="24"/>
              </w:rPr>
              <w:t>Вместимость одного автомобиля, чел.</w:t>
            </w:r>
          </w:p>
        </w:tc>
        <w:tc>
          <w:tcPr>
            <w:tcW w:w="2120"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5</w:t>
            </w:r>
          </w:p>
        </w:tc>
        <w:tc>
          <w:tcPr>
            <w:tcW w:w="2304"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41</w:t>
            </w:r>
          </w:p>
        </w:tc>
      </w:tr>
      <w:tr w:rsidR="004C0410" w:rsidRPr="004C0410" w:rsidTr="004455BD">
        <w:trPr>
          <w:jc w:val="center"/>
        </w:trPr>
        <w:tc>
          <w:tcPr>
            <w:tcW w:w="5215" w:type="dxa"/>
          </w:tcPr>
          <w:p w:rsidR="004C0410" w:rsidRPr="004C0410" w:rsidRDefault="004C0410" w:rsidP="004C0410">
            <w:pPr>
              <w:spacing w:after="0" w:line="360" w:lineRule="auto"/>
              <w:rPr>
                <w:rFonts w:ascii="Times New Roman" w:hAnsi="Times New Roman" w:cs="Times New Roman"/>
                <w:sz w:val="24"/>
                <w:szCs w:val="24"/>
              </w:rPr>
            </w:pPr>
            <w:r w:rsidRPr="004C0410">
              <w:rPr>
                <w:rFonts w:ascii="Times New Roman" w:hAnsi="Times New Roman" w:cs="Times New Roman"/>
                <w:sz w:val="24"/>
                <w:szCs w:val="24"/>
              </w:rPr>
              <w:t>Коэффициент использования вместимости</w:t>
            </w:r>
          </w:p>
        </w:tc>
        <w:tc>
          <w:tcPr>
            <w:tcW w:w="2120"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0,50</w:t>
            </w:r>
          </w:p>
        </w:tc>
        <w:tc>
          <w:tcPr>
            <w:tcW w:w="2304"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0,60</w:t>
            </w:r>
          </w:p>
        </w:tc>
      </w:tr>
      <w:tr w:rsidR="004C0410" w:rsidRPr="004C0410" w:rsidTr="004455BD">
        <w:trPr>
          <w:jc w:val="center"/>
        </w:trPr>
        <w:tc>
          <w:tcPr>
            <w:tcW w:w="5215" w:type="dxa"/>
          </w:tcPr>
          <w:p w:rsidR="004C0410" w:rsidRPr="004C0410" w:rsidRDefault="004C0410" w:rsidP="004C0410">
            <w:pPr>
              <w:spacing w:after="0" w:line="360" w:lineRule="auto"/>
              <w:rPr>
                <w:rFonts w:ascii="Times New Roman" w:hAnsi="Times New Roman" w:cs="Times New Roman"/>
                <w:sz w:val="24"/>
                <w:szCs w:val="24"/>
              </w:rPr>
            </w:pPr>
            <w:r w:rsidRPr="004C0410">
              <w:rPr>
                <w:rFonts w:ascii="Times New Roman" w:hAnsi="Times New Roman" w:cs="Times New Roman"/>
                <w:sz w:val="24"/>
                <w:szCs w:val="24"/>
              </w:rPr>
              <w:t>Коэффициент использования пробега</w:t>
            </w:r>
          </w:p>
        </w:tc>
        <w:tc>
          <w:tcPr>
            <w:tcW w:w="2120"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0,80</w:t>
            </w:r>
          </w:p>
        </w:tc>
        <w:tc>
          <w:tcPr>
            <w:tcW w:w="2304" w:type="dxa"/>
          </w:tcPr>
          <w:p w:rsidR="004C0410" w:rsidRPr="004C0410" w:rsidRDefault="004C0410" w:rsidP="004455BD">
            <w:pPr>
              <w:spacing w:after="0" w:line="360" w:lineRule="auto"/>
              <w:jc w:val="center"/>
              <w:rPr>
                <w:rFonts w:ascii="Times New Roman" w:hAnsi="Times New Roman" w:cs="Times New Roman"/>
                <w:sz w:val="24"/>
                <w:szCs w:val="24"/>
              </w:rPr>
            </w:pPr>
            <w:r w:rsidRPr="004C0410">
              <w:rPr>
                <w:rFonts w:ascii="Times New Roman" w:hAnsi="Times New Roman" w:cs="Times New Roman"/>
                <w:sz w:val="24"/>
                <w:szCs w:val="24"/>
              </w:rPr>
              <w:t>0,60</w:t>
            </w:r>
          </w:p>
        </w:tc>
      </w:tr>
    </w:tbl>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Интенсивность движения грузовых автомобилей определена по формуле, с учетом эксплуатационных показателей автопарка:</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object w:dxaOrig="1820" w:dyaOrig="680">
          <v:shape id="_x0000_i1028" type="#_x0000_t75" style="width:91.4pt;height:34pt" o:ole="">
            <v:imagedata r:id="rId18" o:title=""/>
          </v:shape>
          <o:OLEObject Type="Embed" ProgID="Equation.3" ShapeID="_x0000_i1028" DrawAspect="Content" ObjectID="_1495976991" r:id="rId19"/>
        </w:object>
      </w:r>
      <w:r w:rsidRPr="004C0410">
        <w:rPr>
          <w:rFonts w:ascii="Times New Roman" w:hAnsi="Times New Roman" w:cs="Times New Roman"/>
          <w:sz w:val="24"/>
          <w:szCs w:val="24"/>
        </w:rPr>
        <w:t>;</w:t>
      </w:r>
    </w:p>
    <w:p w:rsidR="004C0410" w:rsidRPr="004C0410" w:rsidRDefault="004C0410" w:rsidP="008530A7">
      <w:pPr>
        <w:spacing w:after="0" w:line="360" w:lineRule="auto"/>
        <w:ind w:firstLine="567"/>
        <w:jc w:val="both"/>
        <w:rPr>
          <w:rFonts w:ascii="Times New Roman" w:hAnsi="Times New Roman" w:cs="Times New Roman"/>
          <w:sz w:val="24"/>
          <w:szCs w:val="24"/>
        </w:rPr>
      </w:pP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где: </w:t>
      </w:r>
      <w:r w:rsidRPr="004C0410">
        <w:rPr>
          <w:rFonts w:ascii="Times New Roman" w:hAnsi="Times New Roman" w:cs="Times New Roman"/>
          <w:sz w:val="24"/>
          <w:szCs w:val="24"/>
        </w:rPr>
        <w:sym w:font="Arial" w:char="0051"/>
      </w:r>
      <w:r w:rsidRPr="004C0410">
        <w:rPr>
          <w:rFonts w:ascii="Times New Roman" w:hAnsi="Times New Roman" w:cs="Times New Roman"/>
          <w:sz w:val="24"/>
          <w:szCs w:val="24"/>
        </w:rPr>
        <w:tab/>
        <w:t xml:space="preserve"> - </w:t>
      </w:r>
      <w:r w:rsidRPr="004C0410">
        <w:rPr>
          <w:rFonts w:ascii="Times New Roman" w:hAnsi="Times New Roman" w:cs="Times New Roman"/>
          <w:sz w:val="24"/>
          <w:szCs w:val="24"/>
        </w:rPr>
        <w:tab/>
        <w:t>объем перевозок грузов по перегону, тыс. тонн;</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Arial" w:char="004B"/>
      </w:r>
      <w:r w:rsidRPr="004C0410">
        <w:rPr>
          <w:rFonts w:ascii="Times New Roman" w:hAnsi="Times New Roman" w:cs="Times New Roman"/>
          <w:sz w:val="24"/>
          <w:szCs w:val="24"/>
        </w:rPr>
        <w:t>н -</w:t>
      </w:r>
      <w:r w:rsidRPr="004C0410">
        <w:rPr>
          <w:rFonts w:ascii="Times New Roman" w:hAnsi="Times New Roman" w:cs="Times New Roman"/>
          <w:sz w:val="24"/>
          <w:szCs w:val="24"/>
        </w:rPr>
        <w:tab/>
        <w:t>коэффициент учета необъемных перевозок и дальнего транзита –  1,2;</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Arial" w:char="004B"/>
      </w:r>
      <w:r w:rsidRPr="004C0410">
        <w:rPr>
          <w:rFonts w:ascii="Times New Roman" w:hAnsi="Times New Roman" w:cs="Times New Roman"/>
          <w:sz w:val="24"/>
          <w:szCs w:val="24"/>
        </w:rPr>
        <w:sym w:font="Arial" w:char="0063"/>
      </w:r>
      <w:r w:rsidRPr="004C0410">
        <w:rPr>
          <w:rFonts w:ascii="Times New Roman" w:hAnsi="Times New Roman" w:cs="Times New Roman"/>
          <w:sz w:val="24"/>
          <w:szCs w:val="24"/>
        </w:rPr>
        <w:t xml:space="preserve">  -</w:t>
      </w:r>
      <w:r w:rsidRPr="004C0410">
        <w:rPr>
          <w:rFonts w:ascii="Times New Roman" w:hAnsi="Times New Roman" w:cs="Times New Roman"/>
          <w:sz w:val="24"/>
          <w:szCs w:val="24"/>
        </w:rPr>
        <w:tab/>
        <w:t xml:space="preserve">коэффициент учета в составе движения </w:t>
      </w:r>
      <w:proofErr w:type="spellStart"/>
      <w:r w:rsidRPr="004C0410">
        <w:rPr>
          <w:rFonts w:ascii="Times New Roman" w:hAnsi="Times New Roman" w:cs="Times New Roman"/>
          <w:sz w:val="24"/>
          <w:szCs w:val="24"/>
        </w:rPr>
        <w:t>спецавтомобилей</w:t>
      </w:r>
      <w:proofErr w:type="spellEnd"/>
      <w:r w:rsidRPr="004C0410">
        <w:rPr>
          <w:rFonts w:ascii="Times New Roman" w:hAnsi="Times New Roman" w:cs="Times New Roman"/>
          <w:sz w:val="24"/>
          <w:szCs w:val="24"/>
        </w:rPr>
        <w:t xml:space="preserve">  –  1,15;</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Arial" w:char="0071"/>
      </w:r>
      <w:r w:rsidRPr="004C0410">
        <w:rPr>
          <w:rFonts w:ascii="Times New Roman" w:hAnsi="Times New Roman" w:cs="Times New Roman"/>
          <w:sz w:val="24"/>
          <w:szCs w:val="24"/>
        </w:rPr>
        <w:tab/>
        <w:t>-</w:t>
      </w:r>
      <w:r w:rsidRPr="004C0410">
        <w:rPr>
          <w:rFonts w:ascii="Times New Roman" w:hAnsi="Times New Roman" w:cs="Times New Roman"/>
          <w:sz w:val="24"/>
          <w:szCs w:val="24"/>
        </w:rPr>
        <w:tab/>
        <w:t>средняя грузоподъемность автомобиля – 6,5 тонн и 7,0 тонн на 2025 и 2035 годы соответственно;</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Symbol" w:char="F067"/>
      </w:r>
      <w:r w:rsidRPr="004C0410">
        <w:rPr>
          <w:rFonts w:ascii="Times New Roman" w:hAnsi="Times New Roman" w:cs="Times New Roman"/>
          <w:sz w:val="24"/>
          <w:szCs w:val="24"/>
        </w:rPr>
        <w:t xml:space="preserve"> -</w:t>
      </w:r>
      <w:r w:rsidRPr="004C0410">
        <w:rPr>
          <w:rFonts w:ascii="Times New Roman" w:hAnsi="Times New Roman" w:cs="Times New Roman"/>
          <w:sz w:val="24"/>
          <w:szCs w:val="24"/>
        </w:rPr>
        <w:tab/>
        <w:t>коэффициент использования пробега – 0,6;</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Symbol" w:char="F062"/>
      </w:r>
      <w:r w:rsidRPr="004C0410">
        <w:rPr>
          <w:rFonts w:ascii="Times New Roman" w:hAnsi="Times New Roman" w:cs="Times New Roman"/>
          <w:sz w:val="24"/>
          <w:szCs w:val="24"/>
        </w:rPr>
        <w:tab/>
        <w:t>-</w:t>
      </w:r>
      <w:r w:rsidRPr="004C0410">
        <w:rPr>
          <w:rFonts w:ascii="Times New Roman" w:hAnsi="Times New Roman" w:cs="Times New Roman"/>
          <w:sz w:val="24"/>
          <w:szCs w:val="24"/>
        </w:rPr>
        <w:tab/>
        <w:t>коэффициент использования грузоподъемности – 0,9;</w:t>
      </w: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w:t>
      </w:r>
      <w:r w:rsidRPr="004C0410">
        <w:rPr>
          <w:rFonts w:ascii="Times New Roman" w:hAnsi="Times New Roman" w:cs="Times New Roman"/>
          <w:sz w:val="24"/>
          <w:szCs w:val="24"/>
        </w:rPr>
        <w:sym w:font="Arial" w:char="0054"/>
      </w:r>
      <w:r w:rsidRPr="004C0410">
        <w:rPr>
          <w:rFonts w:ascii="Times New Roman" w:hAnsi="Times New Roman" w:cs="Times New Roman"/>
          <w:sz w:val="24"/>
          <w:szCs w:val="24"/>
        </w:rPr>
        <w:t xml:space="preserve"> -</w:t>
      </w:r>
      <w:r w:rsidRPr="004C0410">
        <w:rPr>
          <w:rFonts w:ascii="Times New Roman" w:hAnsi="Times New Roman" w:cs="Times New Roman"/>
          <w:sz w:val="24"/>
          <w:szCs w:val="24"/>
        </w:rPr>
        <w:tab/>
        <w:t>число дней работы дороги в течение года – 365.</w:t>
      </w:r>
    </w:p>
    <w:p w:rsidR="004C0410" w:rsidRPr="004C0410" w:rsidRDefault="004C0410" w:rsidP="004C0410">
      <w:pPr>
        <w:spacing w:after="0" w:line="360" w:lineRule="auto"/>
        <w:rPr>
          <w:rFonts w:ascii="Times New Roman" w:hAnsi="Times New Roman" w:cs="Times New Roman"/>
          <w:sz w:val="24"/>
          <w:szCs w:val="24"/>
        </w:rPr>
      </w:pPr>
    </w:p>
    <w:p w:rsidR="00B15CCA" w:rsidRDefault="00B15CCA" w:rsidP="00B15CC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Pr="004C0410">
        <w:rPr>
          <w:rFonts w:ascii="Times New Roman" w:hAnsi="Times New Roman" w:cs="Times New Roman"/>
          <w:sz w:val="24"/>
          <w:szCs w:val="24"/>
        </w:rPr>
        <w:t xml:space="preserve">бщая среднегодовая суточная интенсивность движения автомобилей на проектируемом объекте на перспективу </w:t>
      </w:r>
      <w:r>
        <w:rPr>
          <w:rFonts w:ascii="Times New Roman" w:hAnsi="Times New Roman" w:cs="Times New Roman"/>
          <w:sz w:val="24"/>
          <w:szCs w:val="24"/>
        </w:rPr>
        <w:t>представлена в таблице 4.</w:t>
      </w:r>
    </w:p>
    <w:p w:rsidR="00B15CCA" w:rsidRDefault="00B15CCA" w:rsidP="00B15CCA">
      <w:pPr>
        <w:spacing w:after="0" w:line="360" w:lineRule="auto"/>
        <w:ind w:firstLine="567"/>
        <w:jc w:val="both"/>
        <w:rPr>
          <w:rFonts w:ascii="Times New Roman" w:hAnsi="Times New Roman" w:cs="Times New Roman"/>
          <w:sz w:val="24"/>
          <w:szCs w:val="24"/>
        </w:rPr>
      </w:pPr>
    </w:p>
    <w:p w:rsidR="00B15CCA" w:rsidRDefault="00B15CCA" w:rsidP="00B15CCA">
      <w:pPr>
        <w:spacing w:after="0" w:line="360" w:lineRule="auto"/>
        <w:jc w:val="right"/>
        <w:rPr>
          <w:rFonts w:ascii="Times New Roman" w:hAnsi="Times New Roman" w:cs="Times New Roman"/>
          <w:b/>
          <w:sz w:val="24"/>
          <w:szCs w:val="24"/>
        </w:rPr>
      </w:pPr>
      <w:r w:rsidRPr="00EF352A">
        <w:rPr>
          <w:rFonts w:ascii="Times New Roman" w:hAnsi="Times New Roman" w:cs="Times New Roman"/>
          <w:b/>
          <w:sz w:val="24"/>
          <w:szCs w:val="24"/>
        </w:rPr>
        <w:t xml:space="preserve">Таблица </w:t>
      </w:r>
      <w:r>
        <w:rPr>
          <w:rFonts w:ascii="Times New Roman" w:hAnsi="Times New Roman" w:cs="Times New Roman"/>
          <w:b/>
          <w:sz w:val="24"/>
          <w:szCs w:val="24"/>
        </w:rPr>
        <w:t>4</w:t>
      </w:r>
    </w:p>
    <w:p w:rsidR="004C0410" w:rsidRPr="004C0410" w:rsidRDefault="00B15CCA" w:rsidP="00B15CCA">
      <w:pPr>
        <w:spacing w:after="0" w:line="360" w:lineRule="auto"/>
        <w:jc w:val="center"/>
        <w:rPr>
          <w:rFonts w:ascii="Times New Roman" w:hAnsi="Times New Roman" w:cs="Times New Roman"/>
          <w:sz w:val="24"/>
          <w:szCs w:val="24"/>
        </w:rPr>
      </w:pPr>
      <w:r w:rsidRPr="00E2017F">
        <w:rPr>
          <w:rFonts w:ascii="Times New Roman" w:hAnsi="Times New Roman" w:cs="Times New Roman"/>
          <w:b/>
          <w:sz w:val="24"/>
          <w:szCs w:val="24"/>
        </w:rPr>
        <w:t>Общая среднегодовая суточная интенсивность движения автомобилей на проектируемом объекте на перспективу</w:t>
      </w:r>
    </w:p>
    <w:tbl>
      <w:tblPr>
        <w:tblW w:w="9512" w:type="dxa"/>
        <w:jc w:val="center"/>
        <w:tblLook w:val="04A0" w:firstRow="1" w:lastRow="0" w:firstColumn="1" w:lastColumn="0" w:noHBand="0" w:noVBand="1"/>
      </w:tblPr>
      <w:tblGrid>
        <w:gridCol w:w="1621"/>
        <w:gridCol w:w="1073"/>
        <w:gridCol w:w="1149"/>
        <w:gridCol w:w="1076"/>
        <w:gridCol w:w="1068"/>
        <w:gridCol w:w="953"/>
        <w:gridCol w:w="1218"/>
        <w:gridCol w:w="1354"/>
      </w:tblGrid>
      <w:tr w:rsidR="008530A7" w:rsidRPr="008530A7" w:rsidTr="00BA0226">
        <w:trPr>
          <w:cantSplit/>
          <w:trHeight w:val="255"/>
          <w:tblHeader/>
          <w:jc w:val="center"/>
        </w:trPr>
        <w:tc>
          <w:tcPr>
            <w:tcW w:w="1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Наименование перегонов</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530A7" w:rsidRPr="008530A7" w:rsidRDefault="008530A7" w:rsidP="008530A7">
            <w:pPr>
              <w:spacing w:after="0" w:line="240" w:lineRule="auto"/>
              <w:ind w:left="113" w:right="113"/>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Грузонапряженность, тыс. тонн</w:t>
            </w:r>
          </w:p>
        </w:tc>
        <w:tc>
          <w:tcPr>
            <w:tcW w:w="5464" w:type="dxa"/>
            <w:gridSpan w:val="5"/>
            <w:tcBorders>
              <w:top w:val="single" w:sz="4" w:space="0" w:color="auto"/>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 xml:space="preserve">Интенсивность движения, авт./сут. </w:t>
            </w:r>
          </w:p>
        </w:tc>
        <w:tc>
          <w:tcPr>
            <w:tcW w:w="13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8530A7">
              <w:rPr>
                <w:rFonts w:ascii="Times New Roman" w:eastAsia="Times New Roman" w:hAnsi="Times New Roman" w:cs="Times New Roman"/>
                <w:b/>
                <w:bCs/>
                <w:color w:val="000000"/>
                <w:sz w:val="20"/>
                <w:szCs w:val="20"/>
                <w:lang w:eastAsia="ru-RU"/>
              </w:rPr>
              <w:t>Привед</w:t>
            </w:r>
            <w:proofErr w:type="spellEnd"/>
            <w:r w:rsidRPr="008530A7">
              <w:rPr>
                <w:rFonts w:ascii="Times New Roman" w:eastAsia="Times New Roman" w:hAnsi="Times New Roman" w:cs="Times New Roman"/>
                <w:b/>
                <w:bCs/>
                <w:color w:val="000000"/>
                <w:sz w:val="20"/>
                <w:szCs w:val="20"/>
                <w:lang w:eastAsia="ru-RU"/>
              </w:rPr>
              <w:t>. к легковому а/м, ед. в час</w:t>
            </w:r>
          </w:p>
        </w:tc>
      </w:tr>
      <w:tr w:rsidR="008530A7" w:rsidRPr="008530A7" w:rsidTr="00BA0226">
        <w:trPr>
          <w:trHeight w:val="1275"/>
          <w:tblHeader/>
          <w:jc w:val="center"/>
        </w:trPr>
        <w:tc>
          <w:tcPr>
            <w:tcW w:w="1621" w:type="dxa"/>
            <w:vMerge/>
            <w:tcBorders>
              <w:top w:val="single" w:sz="4" w:space="0" w:color="auto"/>
              <w:left w:val="single" w:sz="4" w:space="0" w:color="auto"/>
              <w:bottom w:val="single" w:sz="4" w:space="0" w:color="auto"/>
              <w:right w:val="single" w:sz="4" w:space="0" w:color="auto"/>
            </w:tcBorders>
            <w:vAlign w:val="center"/>
            <w:hideMark/>
          </w:tcPr>
          <w:p w:rsidR="008530A7" w:rsidRPr="008530A7" w:rsidRDefault="008530A7" w:rsidP="008530A7">
            <w:pPr>
              <w:spacing w:after="0" w:line="240" w:lineRule="auto"/>
              <w:rPr>
                <w:rFonts w:ascii="Times New Roman" w:eastAsia="Times New Roman" w:hAnsi="Times New Roman" w:cs="Times New Roman"/>
                <w:b/>
                <w:bCs/>
                <w:color w:val="000000"/>
                <w:sz w:val="20"/>
                <w:szCs w:val="20"/>
                <w:lang w:eastAsia="ru-RU"/>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rsidR="008530A7" w:rsidRPr="008530A7" w:rsidRDefault="008530A7" w:rsidP="008530A7">
            <w:pPr>
              <w:spacing w:after="0" w:line="240" w:lineRule="auto"/>
              <w:rPr>
                <w:rFonts w:ascii="Times New Roman" w:eastAsia="Times New Roman" w:hAnsi="Times New Roman" w:cs="Times New Roman"/>
                <w:b/>
                <w:bCs/>
                <w:color w:val="000000"/>
                <w:sz w:val="20"/>
                <w:szCs w:val="20"/>
                <w:lang w:eastAsia="ru-RU"/>
              </w:rPr>
            </w:pP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грузовые а/м</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легковые а/м</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автобусы</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 xml:space="preserve">Всего </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Всего приведен.  к легковому а/м, ед.</w:t>
            </w: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8530A7" w:rsidRPr="008530A7" w:rsidRDefault="008530A7" w:rsidP="008530A7">
            <w:pPr>
              <w:spacing w:after="0" w:line="240" w:lineRule="auto"/>
              <w:rPr>
                <w:rFonts w:ascii="Times New Roman" w:eastAsia="Times New Roman" w:hAnsi="Times New Roman" w:cs="Times New Roman"/>
                <w:b/>
                <w:bCs/>
                <w:color w:val="000000"/>
                <w:sz w:val="20"/>
                <w:szCs w:val="20"/>
                <w:lang w:eastAsia="ru-RU"/>
              </w:rPr>
            </w:pP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Консервативный сценарий развития экономики</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2025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3872,7</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3840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9100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310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13250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17849</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1357</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2857,3</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2840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12760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440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16040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19631</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1492</w:t>
            </w:r>
          </w:p>
        </w:tc>
      </w:tr>
      <w:tr w:rsidR="008530A7" w:rsidRPr="008530A7" w:rsidTr="008530A7">
        <w:trPr>
          <w:cantSplit/>
          <w:trHeight w:val="127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lastRenderedPageBreak/>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2063,4</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2050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10480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390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12920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15577</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1184</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2035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4767,3</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4170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11090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380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15640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21195</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1611</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3517,3</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3080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15490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530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19100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23427</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1780</w:t>
            </w:r>
          </w:p>
        </w:tc>
      </w:tr>
      <w:tr w:rsidR="008530A7" w:rsidRPr="008530A7" w:rsidTr="008530A7">
        <w:trPr>
          <w:cantSplit/>
          <w:trHeight w:val="127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2540</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2220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12750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470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15440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18638</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1416</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Инновационный сценарий развития экономики (принятый)</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2025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4265,2</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4230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11840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410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16480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21608</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1642</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3146,9</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3120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16540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570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20230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24253</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1843</w:t>
            </w:r>
          </w:p>
        </w:tc>
      </w:tr>
      <w:tr w:rsidR="008530A7" w:rsidRPr="008530A7" w:rsidTr="008530A7">
        <w:trPr>
          <w:cantSplit/>
          <w:trHeight w:val="1275"/>
          <w:jc w:val="center"/>
        </w:trPr>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2272,5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2260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13640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510</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16410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19412</w:t>
            </w:r>
          </w:p>
        </w:tc>
        <w:tc>
          <w:tcPr>
            <w:tcW w:w="1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1475</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2035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5732,1</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5010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13770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470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19250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25936</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1971</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4229,2</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3700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19240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660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23600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28819</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2190</w:t>
            </w:r>
          </w:p>
        </w:tc>
      </w:tr>
      <w:tr w:rsidR="008530A7" w:rsidRPr="008530A7" w:rsidTr="008530A7">
        <w:trPr>
          <w:cantSplit/>
          <w:trHeight w:val="127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lastRenderedPageBreak/>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3054</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2670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15860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590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19120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22989</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1747</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Целевой сценарий развития экономики</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2025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4793,9</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4760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13320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460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18540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24309</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1847</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3537</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3510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18610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640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22760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27285</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2074</w:t>
            </w:r>
          </w:p>
        </w:tc>
      </w:tr>
      <w:tr w:rsidR="008530A7" w:rsidRPr="008530A7" w:rsidTr="008530A7">
        <w:trPr>
          <w:cantSplit/>
          <w:trHeight w:val="127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2554,2</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2540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15330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570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18440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21811</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1658</w:t>
            </w:r>
          </w:p>
        </w:tc>
      </w:tr>
      <w:tr w:rsidR="008530A7" w:rsidRPr="008530A7" w:rsidTr="008530A7">
        <w:trPr>
          <w:cantSplit/>
          <w:trHeight w:val="255"/>
          <w:jc w:val="center"/>
        </w:trPr>
        <w:tc>
          <w:tcPr>
            <w:tcW w:w="951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b/>
                <w:bCs/>
                <w:color w:val="000000"/>
                <w:sz w:val="20"/>
                <w:szCs w:val="20"/>
                <w:lang w:eastAsia="ru-RU"/>
              </w:rPr>
            </w:pPr>
            <w:r w:rsidRPr="008530A7">
              <w:rPr>
                <w:rFonts w:ascii="Times New Roman" w:eastAsia="Times New Roman" w:hAnsi="Times New Roman" w:cs="Times New Roman"/>
                <w:b/>
                <w:bCs/>
                <w:color w:val="000000"/>
                <w:sz w:val="20"/>
                <w:szCs w:val="20"/>
                <w:lang w:eastAsia="ru-RU"/>
              </w:rPr>
              <w:t>2035 год</w:t>
            </w:r>
          </w:p>
        </w:tc>
      </w:tr>
      <w:tr w:rsidR="008530A7" w:rsidRPr="008530A7" w:rsidTr="008530A7">
        <w:trPr>
          <w:cantSplit/>
          <w:trHeight w:val="76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Начало участка - поворот на улицу Индустриальная</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7164,7</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6270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17230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590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24090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32459</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2467</w:t>
            </w:r>
          </w:p>
        </w:tc>
      </w:tr>
      <w:tr w:rsidR="008530A7" w:rsidRPr="008530A7" w:rsidTr="008530A7">
        <w:trPr>
          <w:cantSplit/>
          <w:trHeight w:val="1020"/>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 xml:space="preserve">Поворот на улицу индустриальная - </w:t>
            </w: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5286,2</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4620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24020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820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29460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35973</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2734</w:t>
            </w:r>
          </w:p>
        </w:tc>
      </w:tr>
      <w:tr w:rsidR="008530A7" w:rsidRPr="008530A7" w:rsidTr="008530A7">
        <w:trPr>
          <w:cantSplit/>
          <w:trHeight w:val="1275"/>
          <w:jc w:val="center"/>
        </w:trPr>
        <w:tc>
          <w:tcPr>
            <w:tcW w:w="1621" w:type="dxa"/>
            <w:tcBorders>
              <w:top w:val="nil"/>
              <w:left w:val="single" w:sz="4" w:space="0" w:color="auto"/>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proofErr w:type="spellStart"/>
            <w:r w:rsidRPr="008530A7">
              <w:rPr>
                <w:rFonts w:ascii="Times New Roman" w:eastAsia="Times New Roman" w:hAnsi="Times New Roman" w:cs="Times New Roman"/>
                <w:color w:val="000000"/>
                <w:sz w:val="20"/>
                <w:szCs w:val="20"/>
                <w:lang w:eastAsia="ru-RU"/>
              </w:rPr>
              <w:t>Фиолентовское</w:t>
            </w:r>
            <w:proofErr w:type="spellEnd"/>
            <w:r w:rsidRPr="008530A7">
              <w:rPr>
                <w:rFonts w:ascii="Times New Roman" w:eastAsia="Times New Roman" w:hAnsi="Times New Roman" w:cs="Times New Roman"/>
                <w:color w:val="000000"/>
                <w:sz w:val="20"/>
                <w:szCs w:val="20"/>
                <w:lang w:eastAsia="ru-RU"/>
              </w:rPr>
              <w:t xml:space="preserve"> шоссе - улица Шевченко (конец проектируемого участка</w:t>
            </w:r>
          </w:p>
        </w:tc>
        <w:tc>
          <w:tcPr>
            <w:tcW w:w="107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3817,4</w:t>
            </w:r>
          </w:p>
        </w:tc>
        <w:tc>
          <w:tcPr>
            <w:tcW w:w="1149"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3340</w:t>
            </w:r>
          </w:p>
        </w:tc>
        <w:tc>
          <w:tcPr>
            <w:tcW w:w="1076"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19840</w:t>
            </w:r>
          </w:p>
        </w:tc>
        <w:tc>
          <w:tcPr>
            <w:tcW w:w="106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740</w:t>
            </w:r>
          </w:p>
        </w:tc>
        <w:tc>
          <w:tcPr>
            <w:tcW w:w="953"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23920</w:t>
            </w:r>
          </w:p>
        </w:tc>
        <w:tc>
          <w:tcPr>
            <w:tcW w:w="1218"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28761</w:t>
            </w:r>
          </w:p>
        </w:tc>
        <w:tc>
          <w:tcPr>
            <w:tcW w:w="1354" w:type="dxa"/>
            <w:tcBorders>
              <w:top w:val="nil"/>
              <w:left w:val="nil"/>
              <w:bottom w:val="single" w:sz="4" w:space="0" w:color="auto"/>
              <w:right w:val="single" w:sz="4" w:space="0" w:color="auto"/>
            </w:tcBorders>
            <w:shd w:val="clear" w:color="auto" w:fill="auto"/>
            <w:vAlign w:val="center"/>
            <w:hideMark/>
          </w:tcPr>
          <w:p w:rsidR="008530A7" w:rsidRPr="008530A7" w:rsidRDefault="008530A7" w:rsidP="008530A7">
            <w:pPr>
              <w:spacing w:after="0" w:line="240" w:lineRule="auto"/>
              <w:jc w:val="center"/>
              <w:rPr>
                <w:rFonts w:ascii="Times New Roman" w:eastAsia="Times New Roman" w:hAnsi="Times New Roman" w:cs="Times New Roman"/>
                <w:color w:val="000000"/>
                <w:sz w:val="20"/>
                <w:szCs w:val="20"/>
                <w:lang w:eastAsia="ru-RU"/>
              </w:rPr>
            </w:pPr>
            <w:r w:rsidRPr="008530A7">
              <w:rPr>
                <w:rFonts w:ascii="Times New Roman" w:eastAsia="Times New Roman" w:hAnsi="Times New Roman" w:cs="Times New Roman"/>
                <w:color w:val="000000"/>
                <w:sz w:val="20"/>
                <w:szCs w:val="20"/>
                <w:lang w:eastAsia="ru-RU"/>
              </w:rPr>
              <w:t>2186</w:t>
            </w:r>
          </w:p>
        </w:tc>
      </w:tr>
    </w:tbl>
    <w:p w:rsidR="004C0410" w:rsidRPr="004C0410" w:rsidRDefault="004C0410" w:rsidP="004C0410">
      <w:pPr>
        <w:spacing w:after="0" w:line="360" w:lineRule="auto"/>
        <w:rPr>
          <w:rFonts w:ascii="Times New Roman" w:hAnsi="Times New Roman" w:cs="Times New Roman"/>
          <w:sz w:val="24"/>
          <w:szCs w:val="24"/>
        </w:rPr>
      </w:pPr>
    </w:p>
    <w:p w:rsid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Согласно расчетной интенсивности движения на 20-летнюю перспективу в соответствии с требованиями «Рекомендаций по проектированию улиц и дорог городов и сельских поселений» (таблица 1), составленных к главе </w:t>
      </w:r>
      <w:r w:rsidR="008530A7" w:rsidRPr="008530A7">
        <w:rPr>
          <w:rFonts w:ascii="Times New Roman" w:hAnsi="Times New Roman" w:cs="Times New Roman"/>
          <w:sz w:val="24"/>
          <w:szCs w:val="24"/>
        </w:rPr>
        <w:t>СП 42.13330.2011</w:t>
      </w:r>
      <w:r w:rsidR="008530A7">
        <w:rPr>
          <w:rFonts w:ascii="Times New Roman" w:hAnsi="Times New Roman" w:cs="Times New Roman"/>
          <w:sz w:val="24"/>
          <w:szCs w:val="24"/>
        </w:rPr>
        <w:t xml:space="preserve"> </w:t>
      </w:r>
      <w:r w:rsidRPr="004C0410">
        <w:rPr>
          <w:rFonts w:ascii="Times New Roman" w:hAnsi="Times New Roman" w:cs="Times New Roman"/>
          <w:sz w:val="24"/>
          <w:szCs w:val="24"/>
        </w:rPr>
        <w:t>«Градостроительство. Планировка и застройка городских и сельских поселений» проектируемая улица должна иметь параметры магистральной улицы общегородского значения регулируемого движения с четырьмя полосами для движения.</w:t>
      </w:r>
    </w:p>
    <w:p w:rsidR="004C0410" w:rsidRPr="004C0410" w:rsidRDefault="008530A7" w:rsidP="008530A7">
      <w:pPr>
        <w:pStyle w:val="ad"/>
        <w:keepNext/>
        <w:keepLines/>
        <w:widowControl/>
        <w:shd w:val="clear" w:color="auto" w:fill="auto"/>
        <w:spacing w:after="0" w:line="360" w:lineRule="auto"/>
        <w:ind w:firstLine="567"/>
        <w:jc w:val="both"/>
        <w:rPr>
          <w:sz w:val="24"/>
          <w:szCs w:val="24"/>
          <w:highlight w:val="yellow"/>
        </w:rPr>
      </w:pPr>
      <w:r>
        <w:rPr>
          <w:sz w:val="24"/>
          <w:szCs w:val="24"/>
        </w:rPr>
        <w:lastRenderedPageBreak/>
        <w:t xml:space="preserve">3. </w:t>
      </w:r>
      <w:r w:rsidRPr="004C0410">
        <w:rPr>
          <w:sz w:val="24"/>
          <w:szCs w:val="24"/>
        </w:rPr>
        <w:t xml:space="preserve">ИНЖЕНЕРНЫЕ КОММУНИКАЦИИ, ПОПАДАЮЩИЕ В ЗОНУ СТРОИТЕЛЬСТВА </w:t>
      </w:r>
    </w:p>
    <w:p w:rsidR="004C0410" w:rsidRPr="004C0410" w:rsidRDefault="00EC7859" w:rsidP="008530A7">
      <w:pPr>
        <w:pStyle w:val="ad"/>
        <w:keepNext/>
        <w:keepLines/>
        <w:widowControl/>
        <w:shd w:val="clear" w:color="auto" w:fill="auto"/>
        <w:spacing w:after="0" w:line="360" w:lineRule="auto"/>
        <w:ind w:firstLine="567"/>
        <w:jc w:val="both"/>
        <w:rPr>
          <w:sz w:val="24"/>
          <w:szCs w:val="24"/>
          <w:lang w:eastAsia="ru-RU"/>
        </w:rPr>
      </w:pPr>
      <w:bookmarkStart w:id="7" w:name="_Toc417481929"/>
      <w:r>
        <w:rPr>
          <w:sz w:val="24"/>
          <w:szCs w:val="24"/>
          <w:lang w:eastAsia="ru-RU"/>
        </w:rPr>
        <w:t>3</w:t>
      </w:r>
      <w:r w:rsidR="004C0410" w:rsidRPr="004C0410">
        <w:rPr>
          <w:sz w:val="24"/>
          <w:szCs w:val="24"/>
          <w:lang w:eastAsia="ru-RU"/>
        </w:rPr>
        <w:t>.1.</w:t>
      </w:r>
      <w:r w:rsidR="008530A7">
        <w:rPr>
          <w:sz w:val="24"/>
          <w:szCs w:val="24"/>
          <w:lang w:eastAsia="ru-RU"/>
        </w:rPr>
        <w:t xml:space="preserve"> </w:t>
      </w:r>
      <w:r w:rsidR="004C0410" w:rsidRPr="004C0410">
        <w:rPr>
          <w:sz w:val="24"/>
          <w:szCs w:val="24"/>
          <w:lang w:eastAsia="ru-RU"/>
        </w:rPr>
        <w:t>Наземные коммуникации</w:t>
      </w:r>
      <w:bookmarkEnd w:id="7"/>
    </w:p>
    <w:p w:rsidR="004C0410" w:rsidRPr="004C0410" w:rsidRDefault="00BA0226" w:rsidP="008530A7">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По ходу трассы имеются пересечения</w:t>
      </w:r>
      <w:r w:rsidR="004C0410" w:rsidRPr="004C0410">
        <w:rPr>
          <w:rFonts w:ascii="Times New Roman" w:hAnsi="Times New Roman" w:cs="Times New Roman"/>
          <w:sz w:val="24"/>
          <w:szCs w:val="24"/>
        </w:rPr>
        <w:t xml:space="preserve"> с линиями электропередачи: </w:t>
      </w:r>
    </w:p>
    <w:tbl>
      <w:tblPr>
        <w:tblW w:w="6374" w:type="dxa"/>
        <w:jc w:val="center"/>
        <w:tblLook w:val="04A0" w:firstRow="1" w:lastRow="0" w:firstColumn="1" w:lastColumn="0" w:noHBand="0" w:noVBand="1"/>
      </w:tblPr>
      <w:tblGrid>
        <w:gridCol w:w="839"/>
        <w:gridCol w:w="2935"/>
        <w:gridCol w:w="2600"/>
      </w:tblGrid>
      <w:tr w:rsidR="004C0410" w:rsidRPr="008530A7" w:rsidTr="008530A7">
        <w:trPr>
          <w:trHeight w:val="300"/>
          <w:jc w:val="center"/>
        </w:trPr>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ПК</w:t>
            </w:r>
          </w:p>
        </w:tc>
        <w:tc>
          <w:tcPr>
            <w:tcW w:w="2935" w:type="dxa"/>
            <w:tcBorders>
              <w:top w:val="single" w:sz="4" w:space="0" w:color="auto"/>
              <w:left w:val="nil"/>
              <w:bottom w:val="single" w:sz="4" w:space="0" w:color="auto"/>
              <w:right w:val="single" w:sz="4" w:space="0" w:color="auto"/>
            </w:tcBorders>
            <w:shd w:val="clear" w:color="auto" w:fill="auto"/>
            <w:vAlign w:val="center"/>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Наименование коммуникаций</w:t>
            </w:r>
          </w:p>
        </w:tc>
        <w:tc>
          <w:tcPr>
            <w:tcW w:w="2600" w:type="dxa"/>
            <w:tcBorders>
              <w:top w:val="single" w:sz="4" w:space="0" w:color="auto"/>
              <w:left w:val="nil"/>
              <w:bottom w:val="single" w:sz="4" w:space="0" w:color="auto"/>
              <w:right w:val="single" w:sz="4" w:space="0" w:color="auto"/>
            </w:tcBorders>
            <w:shd w:val="clear" w:color="auto" w:fill="auto"/>
            <w:vAlign w:val="center"/>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Угол пересечения (правый по ходу)</w:t>
            </w:r>
          </w:p>
        </w:tc>
      </w:tr>
      <w:tr w:rsidR="004C0410" w:rsidRPr="008530A7" w:rsidTr="008530A7">
        <w:trPr>
          <w:trHeight w:val="300"/>
          <w:jc w:val="center"/>
        </w:trPr>
        <w:tc>
          <w:tcPr>
            <w:tcW w:w="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3+01</w:t>
            </w:r>
          </w:p>
        </w:tc>
        <w:tc>
          <w:tcPr>
            <w:tcW w:w="2935" w:type="dxa"/>
            <w:tcBorders>
              <w:top w:val="single" w:sz="4" w:space="0" w:color="auto"/>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ЛЭП0.4кВ/2пр.</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64°</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4+59</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101°</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4+62</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93°</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8+78</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0.4кВ/2пр.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104°</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9+99</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78°</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22+33</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88°</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28+30</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113°</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28+79</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92°</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29+63</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138°</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34+10</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90°</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36+17</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88°</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41+40</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Связь 2 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149°</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52+36</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Связь 2 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90°</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56+28</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Связь 2 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71°</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56+50</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10кВ/3пр.</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76°</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60+31</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81,4</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61+85</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89°</w:t>
            </w:r>
          </w:p>
        </w:tc>
      </w:tr>
      <w:tr w:rsidR="004C0410" w:rsidRPr="008530A7" w:rsidTr="008530A7">
        <w:trPr>
          <w:trHeight w:val="6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64+79</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0.6кВ/1каб.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87°</w:t>
            </w:r>
          </w:p>
        </w:tc>
      </w:tr>
      <w:tr w:rsidR="004C0410" w:rsidRPr="008530A7" w:rsidTr="008530A7">
        <w:trPr>
          <w:trHeight w:val="6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65+03</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0.6кВ/1каб.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89°</w:t>
            </w:r>
          </w:p>
        </w:tc>
      </w:tr>
      <w:tr w:rsidR="004C0410" w:rsidRPr="008530A7" w:rsidTr="008530A7">
        <w:trPr>
          <w:trHeight w:val="300"/>
          <w:jc w:val="center"/>
        </w:trPr>
        <w:tc>
          <w:tcPr>
            <w:tcW w:w="839" w:type="dxa"/>
            <w:tcBorders>
              <w:top w:val="nil"/>
              <w:left w:val="single" w:sz="4" w:space="0" w:color="auto"/>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66+86</w:t>
            </w:r>
          </w:p>
        </w:tc>
        <w:tc>
          <w:tcPr>
            <w:tcW w:w="2935"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ЛЭП 0.4кВ/1каб.</w:t>
            </w:r>
          </w:p>
        </w:tc>
        <w:tc>
          <w:tcPr>
            <w:tcW w:w="2600" w:type="dxa"/>
            <w:tcBorders>
              <w:top w:val="nil"/>
              <w:left w:val="nil"/>
              <w:bottom w:val="single" w:sz="4" w:space="0" w:color="auto"/>
              <w:right w:val="single" w:sz="4" w:space="0" w:color="auto"/>
            </w:tcBorders>
            <w:shd w:val="clear" w:color="auto" w:fill="auto"/>
            <w:vAlign w:val="center"/>
            <w:hideMark/>
          </w:tcPr>
          <w:p w:rsidR="004C0410" w:rsidRPr="008530A7" w:rsidRDefault="004C0410" w:rsidP="008530A7">
            <w:pPr>
              <w:spacing w:after="0" w:line="240" w:lineRule="auto"/>
              <w:jc w:val="center"/>
              <w:rPr>
                <w:rFonts w:ascii="Times New Roman" w:hAnsi="Times New Roman" w:cs="Times New Roman"/>
                <w:sz w:val="24"/>
                <w:szCs w:val="24"/>
              </w:rPr>
            </w:pPr>
            <w:r w:rsidRPr="008530A7">
              <w:rPr>
                <w:rFonts w:ascii="Times New Roman" w:hAnsi="Times New Roman" w:cs="Times New Roman"/>
                <w:sz w:val="24"/>
                <w:szCs w:val="24"/>
              </w:rPr>
              <w:t>95°</w:t>
            </w:r>
          </w:p>
        </w:tc>
      </w:tr>
    </w:tbl>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8530A7">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В целях соблюдения нормативных требований п. 2.21 </w:t>
      </w:r>
      <w:r w:rsidR="008530A7" w:rsidRPr="008530A7">
        <w:rPr>
          <w:rFonts w:ascii="Times New Roman" w:hAnsi="Times New Roman" w:cs="Times New Roman"/>
          <w:sz w:val="24"/>
          <w:szCs w:val="24"/>
        </w:rPr>
        <w:t>СП 34.13330.2012</w:t>
      </w:r>
      <w:r w:rsidR="008530A7">
        <w:rPr>
          <w:rFonts w:ascii="Times New Roman" w:hAnsi="Times New Roman" w:cs="Times New Roman"/>
          <w:sz w:val="24"/>
          <w:szCs w:val="24"/>
        </w:rPr>
        <w:t xml:space="preserve"> </w:t>
      </w:r>
      <w:r w:rsidRPr="004C0410">
        <w:rPr>
          <w:rFonts w:ascii="Times New Roman" w:hAnsi="Times New Roman" w:cs="Times New Roman"/>
          <w:sz w:val="24"/>
          <w:szCs w:val="24"/>
        </w:rPr>
        <w:t xml:space="preserve">и на основании полученных технических условий, проектом предусмотрено переустройство коммуникаций. </w:t>
      </w:r>
    </w:p>
    <w:p w:rsidR="00BA0226" w:rsidRDefault="00BA0226">
      <w:pPr>
        <w:rPr>
          <w:rFonts w:ascii="Times New Roman" w:eastAsia="Times New Roman" w:hAnsi="Times New Roman" w:cs="Times New Roman"/>
          <w:b/>
          <w:bCs/>
          <w:color w:val="000000"/>
          <w:sz w:val="24"/>
          <w:szCs w:val="24"/>
          <w:lang w:eastAsia="ru-RU"/>
        </w:rPr>
      </w:pPr>
      <w:bookmarkStart w:id="8" w:name="_Toc417481930"/>
      <w:r>
        <w:rPr>
          <w:sz w:val="24"/>
          <w:szCs w:val="24"/>
          <w:lang w:eastAsia="ru-RU"/>
        </w:rPr>
        <w:br w:type="page"/>
      </w:r>
    </w:p>
    <w:p w:rsidR="004C0410" w:rsidRPr="004C0410" w:rsidRDefault="00EC7859" w:rsidP="00EC7859">
      <w:pPr>
        <w:pStyle w:val="ad"/>
        <w:keepNext/>
        <w:keepLines/>
        <w:widowControl/>
        <w:shd w:val="clear" w:color="auto" w:fill="auto"/>
        <w:spacing w:after="0" w:line="360" w:lineRule="auto"/>
        <w:ind w:firstLine="567"/>
        <w:jc w:val="both"/>
        <w:rPr>
          <w:sz w:val="24"/>
          <w:szCs w:val="24"/>
          <w:lang w:eastAsia="ru-RU"/>
        </w:rPr>
      </w:pPr>
      <w:r>
        <w:rPr>
          <w:sz w:val="24"/>
          <w:szCs w:val="24"/>
          <w:lang w:eastAsia="ru-RU"/>
        </w:rPr>
        <w:lastRenderedPageBreak/>
        <w:t>3</w:t>
      </w:r>
      <w:r w:rsidR="004C0410" w:rsidRPr="004C0410">
        <w:rPr>
          <w:sz w:val="24"/>
          <w:szCs w:val="24"/>
          <w:lang w:eastAsia="ru-RU"/>
        </w:rPr>
        <w:t>.2.</w:t>
      </w:r>
      <w:r>
        <w:rPr>
          <w:sz w:val="24"/>
          <w:szCs w:val="24"/>
          <w:lang w:eastAsia="ru-RU"/>
        </w:rPr>
        <w:t xml:space="preserve"> </w:t>
      </w:r>
      <w:r w:rsidR="004C0410" w:rsidRPr="004C0410">
        <w:rPr>
          <w:sz w:val="24"/>
          <w:szCs w:val="24"/>
          <w:lang w:eastAsia="ru-RU"/>
        </w:rPr>
        <w:t>Подземные коммуникации</w:t>
      </w:r>
      <w:bookmarkEnd w:id="8"/>
    </w:p>
    <w:p w:rsidR="004C0410" w:rsidRPr="004C0410" w:rsidRDefault="004C0410" w:rsidP="00EC7859">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По принятому варианту трасса автодороги пересекает ряд подземных коммуникаций:</w:t>
      </w:r>
    </w:p>
    <w:tbl>
      <w:tblPr>
        <w:tblW w:w="9252" w:type="dxa"/>
        <w:jc w:val="center"/>
        <w:tblLook w:val="04A0" w:firstRow="1" w:lastRow="0" w:firstColumn="1" w:lastColumn="0" w:noHBand="0" w:noVBand="1"/>
      </w:tblPr>
      <w:tblGrid>
        <w:gridCol w:w="538"/>
        <w:gridCol w:w="1272"/>
        <w:gridCol w:w="835"/>
        <w:gridCol w:w="1627"/>
        <w:gridCol w:w="1338"/>
        <w:gridCol w:w="1232"/>
        <w:gridCol w:w="2410"/>
      </w:tblGrid>
      <w:tr w:rsidR="00EC7859" w:rsidRPr="00EC7859" w:rsidTr="00BA0226">
        <w:trPr>
          <w:trHeight w:val="126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 п/п</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Проектный КМ+</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ПК</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Наименование коммуникаций</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Угол пересечения (правый по ходу)</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Глубина заложения, м</w:t>
            </w:r>
          </w:p>
        </w:tc>
        <w:tc>
          <w:tcPr>
            <w:tcW w:w="2513" w:type="dxa"/>
            <w:tcBorders>
              <w:top w:val="single" w:sz="4" w:space="0" w:color="auto"/>
              <w:left w:val="nil"/>
              <w:bottom w:val="single" w:sz="4" w:space="0" w:color="auto"/>
              <w:right w:val="single" w:sz="4" w:space="0" w:color="auto"/>
            </w:tcBorders>
            <w:shd w:val="clear" w:color="auto" w:fill="auto"/>
            <w:vAlign w:val="center"/>
            <w:hideMark/>
          </w:tcPr>
          <w:p w:rsidR="00EC7859" w:rsidRPr="00BA0226" w:rsidRDefault="00EC7859" w:rsidP="00EC7859">
            <w:pPr>
              <w:spacing w:after="0" w:line="240" w:lineRule="auto"/>
              <w:jc w:val="center"/>
              <w:rPr>
                <w:rFonts w:ascii="Times New Roman" w:eastAsia="Times New Roman" w:hAnsi="Times New Roman" w:cs="Times New Roman"/>
                <w:b/>
                <w:color w:val="000000"/>
                <w:sz w:val="20"/>
                <w:szCs w:val="20"/>
                <w:lang w:eastAsia="ru-RU"/>
              </w:rPr>
            </w:pPr>
            <w:r w:rsidRPr="00BA0226">
              <w:rPr>
                <w:rFonts w:ascii="Times New Roman" w:eastAsia="Times New Roman" w:hAnsi="Times New Roman" w:cs="Times New Roman"/>
                <w:b/>
                <w:color w:val="000000"/>
                <w:sz w:val="20"/>
                <w:szCs w:val="20"/>
                <w:lang w:eastAsia="ru-RU"/>
              </w:rPr>
              <w:t>Владелец</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0+07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d=400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64</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0+11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d=150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4+05</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85</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16+71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127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33+61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d=50 (в водопропускной трубе)</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93</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36+23</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Водопровод </w:t>
            </w:r>
            <w:proofErr w:type="spellStart"/>
            <w:r w:rsidRPr="00EC7859">
              <w:rPr>
                <w:rFonts w:ascii="Times New Roman" w:eastAsia="Times New Roman" w:hAnsi="Times New Roman" w:cs="Times New Roman"/>
                <w:color w:val="000000"/>
                <w:sz w:val="20"/>
                <w:szCs w:val="20"/>
                <w:lang w:eastAsia="ru-RU"/>
              </w:rPr>
              <w:t>чуг</w:t>
            </w:r>
            <w:proofErr w:type="spellEnd"/>
            <w:r w:rsidRPr="00EC7859">
              <w:rPr>
                <w:rFonts w:ascii="Times New Roman" w:eastAsia="Times New Roman" w:hAnsi="Times New Roman" w:cs="Times New Roman"/>
                <w:color w:val="000000"/>
                <w:sz w:val="20"/>
                <w:szCs w:val="20"/>
                <w:lang w:eastAsia="ru-RU"/>
              </w:rPr>
              <w:t>. d=200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38+90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(не действующий)</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103</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41+14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d=50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93</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59+30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 ст. d=200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60+17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Водопровод </w:t>
            </w:r>
            <w:proofErr w:type="spellStart"/>
            <w:r w:rsidRPr="00EC7859">
              <w:rPr>
                <w:rFonts w:ascii="Times New Roman" w:eastAsia="Times New Roman" w:hAnsi="Times New Roman" w:cs="Times New Roman"/>
                <w:color w:val="000000"/>
                <w:sz w:val="20"/>
                <w:szCs w:val="20"/>
                <w:lang w:eastAsia="ru-RU"/>
              </w:rPr>
              <w:t>чуг</w:t>
            </w:r>
            <w:proofErr w:type="spellEnd"/>
            <w:r w:rsidRPr="00EC7859">
              <w:rPr>
                <w:rFonts w:ascii="Times New Roman" w:eastAsia="Times New Roman" w:hAnsi="Times New Roman" w:cs="Times New Roman"/>
                <w:color w:val="000000"/>
                <w:sz w:val="20"/>
                <w:szCs w:val="20"/>
                <w:lang w:eastAsia="ru-RU"/>
              </w:rPr>
              <w:t>. d=100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104</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w:t>
            </w:r>
            <w:proofErr w:type="spellStart"/>
            <w:r w:rsidRPr="00EC7859">
              <w:rPr>
                <w:rFonts w:ascii="Times New Roman" w:eastAsia="Times New Roman" w:hAnsi="Times New Roman" w:cs="Times New Roman"/>
                <w:color w:val="000000"/>
                <w:sz w:val="20"/>
                <w:szCs w:val="20"/>
                <w:lang w:eastAsia="ru-RU"/>
              </w:rPr>
              <w:t>Севэлектроавтотранс</w:t>
            </w:r>
            <w:proofErr w:type="spellEnd"/>
            <w:r w:rsidRPr="00EC7859">
              <w:rPr>
                <w:rFonts w:ascii="Times New Roman" w:eastAsia="Times New Roman" w:hAnsi="Times New Roman" w:cs="Times New Roman"/>
                <w:color w:val="000000"/>
                <w:sz w:val="20"/>
                <w:szCs w:val="20"/>
                <w:lang w:eastAsia="ru-RU"/>
              </w:rPr>
              <w:t xml:space="preserve">», </w:t>
            </w:r>
            <w:proofErr w:type="spellStart"/>
            <w:r w:rsidRPr="00EC7859">
              <w:rPr>
                <w:rFonts w:ascii="Times New Roman" w:eastAsia="Times New Roman" w:hAnsi="Times New Roman" w:cs="Times New Roman"/>
                <w:color w:val="000000"/>
                <w:sz w:val="20"/>
                <w:szCs w:val="20"/>
                <w:lang w:eastAsia="ru-RU"/>
              </w:rPr>
              <w:t>ул</w:t>
            </w:r>
            <w:proofErr w:type="spellEnd"/>
            <w:r w:rsidRPr="00EC7859">
              <w:rPr>
                <w:rFonts w:ascii="Times New Roman" w:eastAsia="Times New Roman" w:hAnsi="Times New Roman" w:cs="Times New Roman"/>
                <w:color w:val="000000"/>
                <w:sz w:val="20"/>
                <w:szCs w:val="20"/>
                <w:lang w:eastAsia="ru-RU"/>
              </w:rPr>
              <w:t xml:space="preserve"> Л. Толстого, 51</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11</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65+69</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12</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65+80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61</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13</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67+18</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Водопровод</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Газ</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14</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6+16</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Газопровод </w:t>
            </w:r>
            <w:proofErr w:type="spellStart"/>
            <w:r w:rsidRPr="00EC7859">
              <w:rPr>
                <w:rFonts w:ascii="Times New Roman" w:eastAsia="Times New Roman" w:hAnsi="Times New Roman" w:cs="Times New Roman"/>
                <w:color w:val="000000"/>
                <w:sz w:val="20"/>
                <w:szCs w:val="20"/>
                <w:lang w:eastAsia="ru-RU"/>
              </w:rPr>
              <w:t>средн</w:t>
            </w:r>
            <w:proofErr w:type="spellEnd"/>
            <w:r w:rsidRPr="00EC7859">
              <w:rPr>
                <w:rFonts w:ascii="Times New Roman" w:eastAsia="Times New Roman" w:hAnsi="Times New Roman" w:cs="Times New Roman"/>
                <w:color w:val="000000"/>
                <w:sz w:val="20"/>
                <w:szCs w:val="20"/>
                <w:lang w:eastAsia="ru-RU"/>
              </w:rPr>
              <w:t xml:space="preserve">. </w:t>
            </w:r>
            <w:proofErr w:type="spellStart"/>
            <w:r w:rsidRPr="00EC7859">
              <w:rPr>
                <w:rFonts w:ascii="Times New Roman" w:eastAsia="Times New Roman" w:hAnsi="Times New Roman" w:cs="Times New Roman"/>
                <w:color w:val="000000"/>
                <w:sz w:val="20"/>
                <w:szCs w:val="20"/>
                <w:lang w:eastAsia="ru-RU"/>
              </w:rPr>
              <w:t>давл</w:t>
            </w:r>
            <w:proofErr w:type="spellEnd"/>
            <w:r w:rsidRPr="00EC7859">
              <w:rPr>
                <w:rFonts w:ascii="Times New Roman" w:eastAsia="Times New Roman" w:hAnsi="Times New Roman" w:cs="Times New Roman"/>
                <w:color w:val="000000"/>
                <w:sz w:val="20"/>
                <w:szCs w:val="20"/>
                <w:lang w:eastAsia="ru-RU"/>
              </w:rPr>
              <w:t>. ст. d=219</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w:t>
            </w:r>
            <w:proofErr w:type="spellStart"/>
            <w:r w:rsidRPr="00EC7859">
              <w:rPr>
                <w:rFonts w:ascii="Times New Roman" w:eastAsia="Times New Roman" w:hAnsi="Times New Roman" w:cs="Times New Roman"/>
                <w:color w:val="000000"/>
                <w:sz w:val="20"/>
                <w:szCs w:val="20"/>
                <w:lang w:eastAsia="ru-RU"/>
              </w:rPr>
              <w:t>Севастопольгаз</w:t>
            </w:r>
            <w:proofErr w:type="spellEnd"/>
            <w:r w:rsidRPr="00EC7859">
              <w:rPr>
                <w:rFonts w:ascii="Times New Roman" w:eastAsia="Times New Roman" w:hAnsi="Times New Roman" w:cs="Times New Roman"/>
                <w:color w:val="000000"/>
                <w:sz w:val="20"/>
                <w:szCs w:val="20"/>
                <w:lang w:eastAsia="ru-RU"/>
              </w:rPr>
              <w:t>», ул. Гидрографическая, 1</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15</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68+27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Газопровод </w:t>
            </w:r>
            <w:proofErr w:type="spellStart"/>
            <w:r w:rsidRPr="00EC7859">
              <w:rPr>
                <w:rFonts w:ascii="Times New Roman" w:eastAsia="Times New Roman" w:hAnsi="Times New Roman" w:cs="Times New Roman"/>
                <w:color w:val="000000"/>
                <w:sz w:val="20"/>
                <w:szCs w:val="20"/>
                <w:lang w:eastAsia="ru-RU"/>
              </w:rPr>
              <w:t>средн</w:t>
            </w:r>
            <w:proofErr w:type="spellEnd"/>
            <w:r w:rsidRPr="00EC7859">
              <w:rPr>
                <w:rFonts w:ascii="Times New Roman" w:eastAsia="Times New Roman" w:hAnsi="Times New Roman" w:cs="Times New Roman"/>
                <w:color w:val="000000"/>
                <w:sz w:val="20"/>
                <w:szCs w:val="20"/>
                <w:lang w:eastAsia="ru-RU"/>
              </w:rPr>
              <w:t xml:space="preserve">. </w:t>
            </w:r>
            <w:proofErr w:type="spellStart"/>
            <w:r w:rsidRPr="00EC7859">
              <w:rPr>
                <w:rFonts w:ascii="Times New Roman" w:eastAsia="Times New Roman" w:hAnsi="Times New Roman" w:cs="Times New Roman"/>
                <w:color w:val="000000"/>
                <w:sz w:val="20"/>
                <w:szCs w:val="20"/>
                <w:lang w:eastAsia="ru-RU"/>
              </w:rPr>
              <w:t>давл</w:t>
            </w:r>
            <w:proofErr w:type="spellEnd"/>
            <w:r w:rsidRPr="00EC7859">
              <w:rPr>
                <w:rFonts w:ascii="Times New Roman" w:eastAsia="Times New Roman" w:hAnsi="Times New Roman" w:cs="Times New Roman"/>
                <w:color w:val="000000"/>
                <w:sz w:val="20"/>
                <w:szCs w:val="20"/>
                <w:lang w:eastAsia="ru-RU"/>
              </w:rPr>
              <w:t>. d=219</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w:t>
            </w:r>
            <w:proofErr w:type="spellStart"/>
            <w:r w:rsidRPr="00EC7859">
              <w:rPr>
                <w:rFonts w:ascii="Times New Roman" w:eastAsia="Times New Roman" w:hAnsi="Times New Roman" w:cs="Times New Roman"/>
                <w:color w:val="000000"/>
                <w:sz w:val="20"/>
                <w:szCs w:val="20"/>
                <w:lang w:eastAsia="ru-RU"/>
              </w:rPr>
              <w:t>Севастопольгаз</w:t>
            </w:r>
            <w:proofErr w:type="spellEnd"/>
            <w:r w:rsidRPr="00EC7859">
              <w:rPr>
                <w:rFonts w:ascii="Times New Roman" w:eastAsia="Times New Roman" w:hAnsi="Times New Roman" w:cs="Times New Roman"/>
                <w:color w:val="000000"/>
                <w:sz w:val="20"/>
                <w:szCs w:val="20"/>
                <w:lang w:eastAsia="ru-RU"/>
              </w:rPr>
              <w:t>», ул. Гидрографическая, 1</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lastRenderedPageBreak/>
              <w:t>Электрика подземная</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16</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0+43</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122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17</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10+14</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ООО «АВИКС»</w:t>
            </w:r>
          </w:p>
        </w:tc>
      </w:tr>
      <w:tr w:rsidR="00EC7859" w:rsidRPr="00EC7859" w:rsidTr="00EC7859">
        <w:trPr>
          <w:trHeight w:val="76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18</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16+67</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87</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19</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30+97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0,4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20</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36+10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54</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21</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41+03</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85</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22</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41+10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91</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23</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56+81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0,4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85</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24</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56+99</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0,4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125</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АЗС «АТАН»</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25</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62+68</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0,6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88</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w:t>
            </w:r>
            <w:proofErr w:type="spellStart"/>
            <w:r w:rsidRPr="00EC7859">
              <w:rPr>
                <w:rFonts w:ascii="Times New Roman" w:eastAsia="Times New Roman" w:hAnsi="Times New Roman" w:cs="Times New Roman"/>
                <w:color w:val="000000"/>
                <w:sz w:val="20"/>
                <w:szCs w:val="20"/>
                <w:lang w:eastAsia="ru-RU"/>
              </w:rPr>
              <w:t>Севэлектроавтотранс</w:t>
            </w:r>
            <w:proofErr w:type="spellEnd"/>
            <w:r w:rsidRPr="00EC7859">
              <w:rPr>
                <w:rFonts w:ascii="Times New Roman" w:eastAsia="Times New Roman" w:hAnsi="Times New Roman" w:cs="Times New Roman"/>
                <w:color w:val="000000"/>
                <w:sz w:val="20"/>
                <w:szCs w:val="20"/>
                <w:lang w:eastAsia="ru-RU"/>
              </w:rPr>
              <w:t xml:space="preserve">», </w:t>
            </w:r>
            <w:proofErr w:type="spellStart"/>
            <w:r w:rsidRPr="00EC7859">
              <w:rPr>
                <w:rFonts w:ascii="Times New Roman" w:eastAsia="Times New Roman" w:hAnsi="Times New Roman" w:cs="Times New Roman"/>
                <w:color w:val="000000"/>
                <w:sz w:val="20"/>
                <w:szCs w:val="20"/>
                <w:lang w:eastAsia="ru-RU"/>
              </w:rPr>
              <w:t>ул</w:t>
            </w:r>
            <w:proofErr w:type="spellEnd"/>
            <w:r w:rsidRPr="00EC7859">
              <w:rPr>
                <w:rFonts w:ascii="Times New Roman" w:eastAsia="Times New Roman" w:hAnsi="Times New Roman" w:cs="Times New Roman"/>
                <w:color w:val="000000"/>
                <w:sz w:val="20"/>
                <w:szCs w:val="20"/>
                <w:lang w:eastAsia="ru-RU"/>
              </w:rPr>
              <w:t xml:space="preserve"> Л. Толстого, 51</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26</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62+69</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89</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27</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67+13</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89</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28</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67+14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6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89</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ПАО ЭК «</w:t>
            </w:r>
            <w:proofErr w:type="spellStart"/>
            <w:r w:rsidRPr="00EC7859">
              <w:rPr>
                <w:rFonts w:ascii="Times New Roman" w:eastAsia="Times New Roman" w:hAnsi="Times New Roman" w:cs="Times New Roman"/>
                <w:color w:val="000000"/>
                <w:sz w:val="20"/>
                <w:szCs w:val="20"/>
                <w:lang w:eastAsia="ru-RU"/>
              </w:rPr>
              <w:t>Севастопольэнерго</w:t>
            </w:r>
            <w:proofErr w:type="spellEnd"/>
            <w:r w:rsidRPr="00EC7859">
              <w:rPr>
                <w:rFonts w:ascii="Times New Roman" w:eastAsia="Times New Roman" w:hAnsi="Times New Roman" w:cs="Times New Roman"/>
                <w:color w:val="000000"/>
                <w:sz w:val="20"/>
                <w:szCs w:val="20"/>
                <w:lang w:eastAsia="ru-RU"/>
              </w:rPr>
              <w:t>», ул. Хрусталева, 44</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29</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68+08</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Кабель электрический 0,4 </w:t>
            </w:r>
            <w:proofErr w:type="spellStart"/>
            <w:r w:rsidRPr="00EC7859">
              <w:rPr>
                <w:rFonts w:ascii="Times New Roman" w:eastAsia="Times New Roman" w:hAnsi="Times New Roman" w:cs="Times New Roman"/>
                <w:color w:val="000000"/>
                <w:sz w:val="20"/>
                <w:szCs w:val="20"/>
                <w:lang w:eastAsia="ru-RU"/>
              </w:rPr>
              <w:t>кВ</w:t>
            </w:r>
            <w:proofErr w:type="spellEnd"/>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lastRenderedPageBreak/>
              <w:t>Связь</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30</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5+18</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91</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31</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6+71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86</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78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32</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14+27</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 (в водопропускной трубе)</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 ООО «К-телеком», Симферополь, ул. Набережная, 69а ООО «Миранда-медиа», ул. 4 Бастионная, 28/2</w:t>
            </w:r>
          </w:p>
        </w:tc>
      </w:tr>
      <w:tr w:rsidR="00EC7859" w:rsidRPr="00EC7859" w:rsidTr="00EC7859">
        <w:trPr>
          <w:trHeight w:val="10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33</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31+23</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91</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34</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41+12</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35</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36+37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53</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36</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56+84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106</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37</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57+89</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38</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57+94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68</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39</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58+34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101</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в\ч 40136</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40</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64+64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Телефонная канализация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 С «</w:t>
            </w:r>
            <w:proofErr w:type="spellStart"/>
            <w:r w:rsidRPr="00EC7859">
              <w:rPr>
                <w:rFonts w:ascii="Times New Roman" w:eastAsia="Times New Roman" w:hAnsi="Times New Roman" w:cs="Times New Roman"/>
                <w:color w:val="000000"/>
                <w:sz w:val="20"/>
                <w:szCs w:val="20"/>
                <w:lang w:eastAsia="ru-RU"/>
              </w:rPr>
              <w:t>Севтелеком</w:t>
            </w:r>
            <w:proofErr w:type="spellEnd"/>
            <w:r w:rsidRPr="00EC7859">
              <w:rPr>
                <w:rFonts w:ascii="Times New Roman" w:eastAsia="Times New Roman" w:hAnsi="Times New Roman" w:cs="Times New Roman"/>
                <w:color w:val="000000"/>
                <w:sz w:val="20"/>
                <w:szCs w:val="20"/>
                <w:lang w:eastAsia="ru-RU"/>
              </w:rPr>
              <w:t>», ул. Надежды Островской, 6</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Канализация</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lastRenderedPageBreak/>
              <w:t>41</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6+67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Канализация </w:t>
            </w:r>
            <w:proofErr w:type="spellStart"/>
            <w:r w:rsidRPr="00EC7859">
              <w:rPr>
                <w:rFonts w:ascii="Times New Roman" w:eastAsia="Times New Roman" w:hAnsi="Times New Roman" w:cs="Times New Roman"/>
                <w:color w:val="000000"/>
                <w:sz w:val="20"/>
                <w:szCs w:val="20"/>
                <w:lang w:eastAsia="ru-RU"/>
              </w:rPr>
              <w:t>жб</w:t>
            </w:r>
            <w:proofErr w:type="spellEnd"/>
            <w:r w:rsidRPr="00EC7859">
              <w:rPr>
                <w:rFonts w:ascii="Times New Roman" w:eastAsia="Times New Roman" w:hAnsi="Times New Roman" w:cs="Times New Roman"/>
                <w:color w:val="000000"/>
                <w:sz w:val="20"/>
                <w:szCs w:val="20"/>
                <w:lang w:eastAsia="ru-RU"/>
              </w:rPr>
              <w:t>. d=500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153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42</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2</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16+77</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Канализация напорная d=200 (не действующая)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100</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43</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31+21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Канализация d=150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92</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102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44</w:t>
            </w:r>
          </w:p>
        </w:tc>
        <w:tc>
          <w:tcPr>
            <w:tcW w:w="1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36+22</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xml:space="preserve">Канализация напорная </w:t>
            </w:r>
            <w:proofErr w:type="spellStart"/>
            <w:r w:rsidRPr="00EC7859">
              <w:rPr>
                <w:rFonts w:ascii="Times New Roman" w:eastAsia="Times New Roman" w:hAnsi="Times New Roman" w:cs="Times New Roman"/>
                <w:color w:val="000000"/>
                <w:sz w:val="20"/>
                <w:szCs w:val="20"/>
                <w:lang w:eastAsia="ru-RU"/>
              </w:rPr>
              <w:t>чуг</w:t>
            </w:r>
            <w:proofErr w:type="spellEnd"/>
            <w:r w:rsidRPr="00EC7859">
              <w:rPr>
                <w:rFonts w:ascii="Times New Roman" w:eastAsia="Times New Roman" w:hAnsi="Times New Roman" w:cs="Times New Roman"/>
                <w:color w:val="000000"/>
                <w:sz w:val="20"/>
                <w:szCs w:val="20"/>
                <w:lang w:eastAsia="ru-RU"/>
              </w:rPr>
              <w:t>. d=150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0,9</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510"/>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45</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w:t>
            </w:r>
          </w:p>
        </w:tc>
        <w:tc>
          <w:tcPr>
            <w:tcW w:w="921"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43+07</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Канализация d=150</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54</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single" w:sz="4" w:space="0" w:color="auto"/>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«Водоканал», ул. Адм. Октябрьского, 4</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46</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7</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64+64</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Канализация ливневая</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98</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0,8</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 </w:t>
            </w:r>
          </w:p>
        </w:tc>
      </w:tr>
      <w:tr w:rsidR="00EC7859" w:rsidRPr="00EC7859" w:rsidTr="00EC7859">
        <w:trPr>
          <w:trHeight w:val="300"/>
          <w:jc w:val="center"/>
        </w:trPr>
        <w:tc>
          <w:tcPr>
            <w:tcW w:w="92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Теплотрасса</w:t>
            </w:r>
          </w:p>
        </w:tc>
      </w:tr>
      <w:tr w:rsidR="00EC7859" w:rsidRPr="00EC7859" w:rsidTr="00EC7859">
        <w:trPr>
          <w:trHeight w:val="10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47</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30+91</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Теплотрасса 2тр. d=50, 2тр. d=100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94</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1,5</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ООО «ДК Эллада», Камышовое шоссе, 15</w:t>
            </w:r>
          </w:p>
        </w:tc>
      </w:tr>
      <w:tr w:rsidR="00EC7859" w:rsidRPr="00EC7859" w:rsidTr="00EC7859">
        <w:trPr>
          <w:trHeight w:val="51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48</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40+26</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Теплотрасса</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95</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1,5</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w:t>
            </w:r>
            <w:proofErr w:type="spellStart"/>
            <w:r w:rsidRPr="00EC7859">
              <w:rPr>
                <w:rFonts w:ascii="Times New Roman" w:eastAsia="Times New Roman" w:hAnsi="Times New Roman" w:cs="Times New Roman"/>
                <w:color w:val="000000"/>
                <w:sz w:val="20"/>
                <w:szCs w:val="20"/>
                <w:lang w:eastAsia="ru-RU"/>
              </w:rPr>
              <w:t>Севтеплоэнерго</w:t>
            </w:r>
            <w:proofErr w:type="spellEnd"/>
            <w:r w:rsidRPr="00EC7859">
              <w:rPr>
                <w:rFonts w:ascii="Times New Roman" w:eastAsia="Times New Roman" w:hAnsi="Times New Roman" w:cs="Times New Roman"/>
                <w:color w:val="000000"/>
                <w:sz w:val="20"/>
                <w:szCs w:val="20"/>
                <w:lang w:eastAsia="ru-RU"/>
              </w:rPr>
              <w:t>», ул. Л. Павличенко, 2</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49</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40+78</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Теплотрасса 3 тр. d=350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91</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1,5</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w:t>
            </w:r>
            <w:proofErr w:type="spellStart"/>
            <w:r w:rsidRPr="00EC7859">
              <w:rPr>
                <w:rFonts w:ascii="Times New Roman" w:eastAsia="Times New Roman" w:hAnsi="Times New Roman" w:cs="Times New Roman"/>
                <w:color w:val="000000"/>
                <w:sz w:val="20"/>
                <w:szCs w:val="20"/>
                <w:lang w:eastAsia="ru-RU"/>
              </w:rPr>
              <w:t>Севтеплоэнерго</w:t>
            </w:r>
            <w:proofErr w:type="spellEnd"/>
            <w:r w:rsidRPr="00EC7859">
              <w:rPr>
                <w:rFonts w:ascii="Times New Roman" w:eastAsia="Times New Roman" w:hAnsi="Times New Roman" w:cs="Times New Roman"/>
                <w:color w:val="000000"/>
                <w:sz w:val="20"/>
                <w:szCs w:val="20"/>
                <w:lang w:eastAsia="ru-RU"/>
              </w:rPr>
              <w:t>», ул. Л. Павличенко, 2</w:t>
            </w:r>
          </w:p>
        </w:tc>
      </w:tr>
      <w:tr w:rsidR="00EC7859" w:rsidRPr="00EC7859" w:rsidTr="00EC7859">
        <w:trPr>
          <w:trHeight w:val="76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50</w:t>
            </w:r>
          </w:p>
        </w:tc>
        <w:tc>
          <w:tcPr>
            <w:tcW w:w="118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6</w:t>
            </w:r>
          </w:p>
        </w:tc>
        <w:tc>
          <w:tcPr>
            <w:tcW w:w="921"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59+30</w:t>
            </w:r>
          </w:p>
        </w:tc>
        <w:tc>
          <w:tcPr>
            <w:tcW w:w="162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Теплотрасса ст. 2тр. d=300</w:t>
            </w:r>
          </w:p>
        </w:tc>
        <w:tc>
          <w:tcPr>
            <w:tcW w:w="1274"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89</w:t>
            </w:r>
          </w:p>
        </w:tc>
        <w:tc>
          <w:tcPr>
            <w:tcW w:w="1167"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1,5</w:t>
            </w:r>
          </w:p>
        </w:tc>
        <w:tc>
          <w:tcPr>
            <w:tcW w:w="2513" w:type="dxa"/>
            <w:tcBorders>
              <w:top w:val="nil"/>
              <w:left w:val="nil"/>
              <w:bottom w:val="single" w:sz="4" w:space="0" w:color="auto"/>
              <w:right w:val="single" w:sz="4" w:space="0" w:color="auto"/>
            </w:tcBorders>
            <w:shd w:val="clear" w:color="auto" w:fill="auto"/>
            <w:vAlign w:val="center"/>
            <w:hideMark/>
          </w:tcPr>
          <w:p w:rsidR="00EC7859" w:rsidRPr="00EC7859" w:rsidRDefault="00EC7859" w:rsidP="00EC7859">
            <w:pPr>
              <w:spacing w:after="0" w:line="240" w:lineRule="auto"/>
              <w:jc w:val="center"/>
              <w:rPr>
                <w:rFonts w:ascii="Times New Roman" w:eastAsia="Times New Roman" w:hAnsi="Times New Roman" w:cs="Times New Roman"/>
                <w:color w:val="000000"/>
                <w:sz w:val="20"/>
                <w:szCs w:val="20"/>
                <w:lang w:eastAsia="ru-RU"/>
              </w:rPr>
            </w:pPr>
            <w:r w:rsidRPr="00EC7859">
              <w:rPr>
                <w:rFonts w:ascii="Times New Roman" w:eastAsia="Times New Roman" w:hAnsi="Times New Roman" w:cs="Times New Roman"/>
                <w:color w:val="000000"/>
                <w:sz w:val="20"/>
                <w:szCs w:val="20"/>
                <w:lang w:eastAsia="ru-RU"/>
              </w:rPr>
              <w:t>ГУПС «</w:t>
            </w:r>
            <w:proofErr w:type="spellStart"/>
            <w:r w:rsidRPr="00EC7859">
              <w:rPr>
                <w:rFonts w:ascii="Times New Roman" w:eastAsia="Times New Roman" w:hAnsi="Times New Roman" w:cs="Times New Roman"/>
                <w:color w:val="000000"/>
                <w:sz w:val="20"/>
                <w:szCs w:val="20"/>
                <w:lang w:eastAsia="ru-RU"/>
              </w:rPr>
              <w:t>Севтеплоэнерго</w:t>
            </w:r>
            <w:proofErr w:type="spellEnd"/>
            <w:r w:rsidRPr="00EC7859">
              <w:rPr>
                <w:rFonts w:ascii="Times New Roman" w:eastAsia="Times New Roman" w:hAnsi="Times New Roman" w:cs="Times New Roman"/>
                <w:color w:val="000000"/>
                <w:sz w:val="20"/>
                <w:szCs w:val="20"/>
                <w:lang w:eastAsia="ru-RU"/>
              </w:rPr>
              <w:t>», ул. Л. Павличенко, 2</w:t>
            </w:r>
          </w:p>
        </w:tc>
      </w:tr>
    </w:tbl>
    <w:p w:rsidR="004C0410" w:rsidRPr="004C0410" w:rsidRDefault="004C0410" w:rsidP="004C0410">
      <w:pPr>
        <w:spacing w:after="0" w:line="360" w:lineRule="auto"/>
        <w:rPr>
          <w:rFonts w:ascii="Times New Roman" w:hAnsi="Times New Roman" w:cs="Times New Roman"/>
          <w:sz w:val="24"/>
          <w:szCs w:val="24"/>
        </w:rPr>
      </w:pPr>
      <w:r w:rsidRPr="004C0410">
        <w:rPr>
          <w:rFonts w:ascii="Times New Roman" w:hAnsi="Times New Roman" w:cs="Times New Roman"/>
          <w:sz w:val="24"/>
          <w:szCs w:val="24"/>
        </w:rPr>
        <w:t xml:space="preserve"> </w:t>
      </w:r>
    </w:p>
    <w:p w:rsidR="004C0410" w:rsidRPr="004C0410" w:rsidRDefault="004C0410" w:rsidP="00EC7859">
      <w:pPr>
        <w:pStyle w:val="ad"/>
        <w:keepNext/>
        <w:keepLines/>
        <w:widowControl/>
        <w:shd w:val="clear" w:color="auto" w:fill="auto"/>
        <w:spacing w:after="0" w:line="360" w:lineRule="auto"/>
        <w:ind w:firstLine="567"/>
        <w:jc w:val="both"/>
        <w:rPr>
          <w:sz w:val="24"/>
          <w:szCs w:val="24"/>
        </w:rPr>
      </w:pPr>
      <w:bookmarkStart w:id="9" w:name="_Toc417481927"/>
      <w:r w:rsidRPr="004C0410">
        <w:rPr>
          <w:sz w:val="24"/>
          <w:szCs w:val="24"/>
        </w:rPr>
        <w:br w:type="page"/>
      </w:r>
      <w:r w:rsidR="00EC7859">
        <w:rPr>
          <w:sz w:val="24"/>
          <w:szCs w:val="24"/>
        </w:rPr>
        <w:lastRenderedPageBreak/>
        <w:t xml:space="preserve">4. </w:t>
      </w:r>
      <w:r w:rsidRPr="004C0410">
        <w:rPr>
          <w:sz w:val="24"/>
          <w:szCs w:val="24"/>
        </w:rPr>
        <w:t>ПЕРЕСЕЧЕНИЯ И ПРИМЫКАНИЯ АВТОМОБИЛЬНОЙ ДОРОГИ В ОДНОМ УРОВНЕ</w:t>
      </w:r>
      <w:bookmarkEnd w:id="9"/>
    </w:p>
    <w:p w:rsidR="00A6114A" w:rsidRDefault="004C0410" w:rsidP="00EC7859">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В пределах рассматриваемого участка автодороги эксплуатируются 66 примыканий в одном уровне. Общее техническое состояние пересечений и примыканий оценивается как удовлетворительное. Ряд примыканий и выездов с АЗС имеют не нормативные радиусы закруглений и отсутствуют переходно-скоростные полосы. </w:t>
      </w:r>
    </w:p>
    <w:p w:rsidR="00A6114A" w:rsidRDefault="00A6114A" w:rsidP="003A7353">
      <w:pPr>
        <w:spacing w:after="0" w:line="360" w:lineRule="auto"/>
        <w:jc w:val="right"/>
        <w:rPr>
          <w:rFonts w:ascii="Times New Roman" w:hAnsi="Times New Roman" w:cs="Times New Roman"/>
          <w:sz w:val="24"/>
          <w:szCs w:val="24"/>
        </w:rPr>
      </w:pPr>
      <w:r w:rsidRPr="00EF352A">
        <w:rPr>
          <w:rFonts w:ascii="Times New Roman" w:hAnsi="Times New Roman" w:cs="Times New Roman"/>
          <w:b/>
          <w:sz w:val="24"/>
          <w:szCs w:val="24"/>
        </w:rPr>
        <w:t xml:space="preserve">Таблица </w:t>
      </w:r>
      <w:r w:rsidR="00475CBA">
        <w:rPr>
          <w:rFonts w:ascii="Times New Roman" w:hAnsi="Times New Roman" w:cs="Times New Roman"/>
          <w:b/>
          <w:sz w:val="24"/>
          <w:szCs w:val="24"/>
        </w:rPr>
        <w:t>5</w:t>
      </w:r>
    </w:p>
    <w:p w:rsidR="00A6114A" w:rsidRPr="0040316E" w:rsidRDefault="00A6114A" w:rsidP="00A6114A">
      <w:pPr>
        <w:spacing w:after="0" w:line="360" w:lineRule="auto"/>
        <w:ind w:firstLine="567"/>
        <w:jc w:val="center"/>
        <w:rPr>
          <w:rFonts w:ascii="Times New Roman" w:hAnsi="Times New Roman" w:cs="Times New Roman"/>
          <w:b/>
          <w:sz w:val="24"/>
          <w:szCs w:val="24"/>
        </w:rPr>
      </w:pPr>
      <w:r w:rsidRPr="0040316E">
        <w:rPr>
          <w:rFonts w:ascii="Times New Roman" w:hAnsi="Times New Roman" w:cs="Times New Roman"/>
          <w:b/>
          <w:sz w:val="24"/>
          <w:szCs w:val="24"/>
        </w:rPr>
        <w:t>Характеристика существующих примыканий</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1086"/>
        <w:gridCol w:w="709"/>
        <w:gridCol w:w="1696"/>
        <w:gridCol w:w="1701"/>
        <w:gridCol w:w="2410"/>
        <w:gridCol w:w="1559"/>
      </w:tblGrid>
      <w:tr w:rsidR="004C0410" w:rsidRPr="00EC7859" w:rsidTr="00317235">
        <w:trPr>
          <w:trHeight w:val="469"/>
          <w:tblHeader/>
          <w:jc w:val="center"/>
        </w:trPr>
        <w:tc>
          <w:tcPr>
            <w:tcW w:w="945" w:type="dxa"/>
            <w:vMerge w:val="restart"/>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Существующий</w:t>
            </w:r>
            <w:r w:rsidRPr="00EC7859">
              <w:rPr>
                <w:rFonts w:ascii="Times New Roman" w:hAnsi="Times New Roman" w:cs="Times New Roman"/>
                <w:b/>
                <w:sz w:val="20"/>
                <w:szCs w:val="20"/>
              </w:rPr>
              <w:br/>
              <w:t>КМ</w:t>
            </w:r>
          </w:p>
        </w:tc>
        <w:tc>
          <w:tcPr>
            <w:tcW w:w="1086" w:type="dxa"/>
            <w:vMerge w:val="restart"/>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Местоположение</w:t>
            </w:r>
            <w:r w:rsidRPr="00EC7859">
              <w:rPr>
                <w:rFonts w:ascii="Times New Roman" w:hAnsi="Times New Roman" w:cs="Times New Roman"/>
                <w:b/>
                <w:sz w:val="20"/>
                <w:szCs w:val="20"/>
              </w:rPr>
              <w:br/>
              <w:t>ПК+</w:t>
            </w:r>
          </w:p>
        </w:tc>
        <w:tc>
          <w:tcPr>
            <w:tcW w:w="709" w:type="dxa"/>
            <w:vMerge w:val="restart"/>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Угол пересечения, градус</w:t>
            </w:r>
          </w:p>
        </w:tc>
        <w:tc>
          <w:tcPr>
            <w:tcW w:w="3397" w:type="dxa"/>
            <w:gridSpan w:val="2"/>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Назначение примыкания-пересечения</w:t>
            </w:r>
          </w:p>
        </w:tc>
        <w:tc>
          <w:tcPr>
            <w:tcW w:w="2410" w:type="dxa"/>
            <w:vMerge w:val="restart"/>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Характеристика примыкания-пересечения (ширина земляного полотна А, проезжей части В, м)</w:t>
            </w:r>
          </w:p>
        </w:tc>
        <w:tc>
          <w:tcPr>
            <w:tcW w:w="1559" w:type="dxa"/>
            <w:vMerge w:val="restart"/>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Техническое состояние</w:t>
            </w:r>
          </w:p>
        </w:tc>
      </w:tr>
      <w:tr w:rsidR="004C0410" w:rsidRPr="00EC7859" w:rsidTr="00317235">
        <w:trPr>
          <w:tblHeader/>
          <w:jc w:val="center"/>
        </w:trPr>
        <w:tc>
          <w:tcPr>
            <w:tcW w:w="945" w:type="dxa"/>
            <w:vMerge/>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086" w:type="dxa"/>
            <w:vMerge/>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709" w:type="dxa"/>
            <w:vMerge/>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696" w:type="dxa"/>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слева</w:t>
            </w:r>
          </w:p>
        </w:tc>
        <w:tc>
          <w:tcPr>
            <w:tcW w:w="1701" w:type="dxa"/>
            <w:vAlign w:val="center"/>
          </w:tcPr>
          <w:p w:rsidR="004C0410" w:rsidRPr="00EC7859" w:rsidRDefault="004C0410" w:rsidP="00EC7859">
            <w:pPr>
              <w:spacing w:after="0" w:line="240" w:lineRule="auto"/>
              <w:jc w:val="center"/>
              <w:rPr>
                <w:rFonts w:ascii="Times New Roman" w:hAnsi="Times New Roman" w:cs="Times New Roman"/>
                <w:b/>
                <w:sz w:val="20"/>
                <w:szCs w:val="20"/>
              </w:rPr>
            </w:pPr>
            <w:r w:rsidRPr="00EC7859">
              <w:rPr>
                <w:rFonts w:ascii="Times New Roman" w:hAnsi="Times New Roman" w:cs="Times New Roman"/>
                <w:b/>
                <w:sz w:val="20"/>
                <w:szCs w:val="20"/>
              </w:rPr>
              <w:t>справа</w:t>
            </w:r>
          </w:p>
        </w:tc>
        <w:tc>
          <w:tcPr>
            <w:tcW w:w="2410" w:type="dxa"/>
            <w:vMerge/>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559" w:type="dxa"/>
            <w:vMerge/>
            <w:vAlign w:val="center"/>
          </w:tcPr>
          <w:p w:rsidR="004C0410" w:rsidRPr="00EC7859" w:rsidRDefault="004C0410" w:rsidP="00EC7859">
            <w:pPr>
              <w:spacing w:after="0" w:line="240" w:lineRule="auto"/>
              <w:jc w:val="center"/>
              <w:rPr>
                <w:rFonts w:ascii="Times New Roman" w:hAnsi="Times New Roman" w:cs="Times New Roman"/>
                <w:sz w:val="20"/>
                <w:szCs w:val="20"/>
              </w:rPr>
            </w:pP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1+16</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20</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В=5,4м;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2+84</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58</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АЗС, в улицу</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В=3,3м;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2+86</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парковку, в улицу</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В=3,8м;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4+14</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93</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В=10,9;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4+43</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В=14,85;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4+57</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86</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автомагазинам</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В=7,3;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4+77</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автосалонам,</w:t>
            </w:r>
          </w:p>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парковку</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В=9,2;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4+77</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автосалонам,</w:t>
            </w:r>
          </w:p>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парковку</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В=7,7;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5+36</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автомагазинам</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В=6,5;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6+29</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86</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магазинам</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В=7,0;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7+30</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84</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В=13,8;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8+23</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125</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 Автомобильная, к лесничеству</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A=11,2; В=4,8;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9+21</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100</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 выезд с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В=5,9;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9+48</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89</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В=22,0;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13+42</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67</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В=10,2;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14+04</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125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АЗС</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В=10,8;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14+40</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парковку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В=5,8;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15+47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52</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 xml:space="preserve">В улицу </w:t>
            </w:r>
            <w:r w:rsidRPr="00EC7859">
              <w:rPr>
                <w:rFonts w:ascii="Times New Roman" w:hAnsi="Times New Roman" w:cs="Times New Roman"/>
                <w:sz w:val="20"/>
                <w:szCs w:val="20"/>
              </w:rPr>
              <w:lastRenderedPageBreak/>
              <w:t>Индустриальная,</w:t>
            </w:r>
          </w:p>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парковки</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lastRenderedPageBreak/>
              <w:t>В=10,5;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w:t>
            </w:r>
            <w:r w:rsidRPr="00EC7859">
              <w:rPr>
                <w:rFonts w:ascii="Times New Roman" w:hAnsi="Times New Roman" w:cs="Times New Roman"/>
                <w:sz w:val="20"/>
                <w:szCs w:val="20"/>
              </w:rPr>
              <w:lastRenderedPageBreak/>
              <w:t>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lastRenderedPageBreak/>
              <w:t>1</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16+28</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Из улицы Индустриальная</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В=18,3;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23+51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лес</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В=2,1;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28+32</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102</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В=7,5;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28+61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89</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 xml:space="preserve">К </w:t>
            </w:r>
            <w:proofErr w:type="spellStart"/>
            <w:r w:rsidRPr="00EC7859">
              <w:rPr>
                <w:rFonts w:ascii="Times New Roman" w:hAnsi="Times New Roman" w:cs="Times New Roman"/>
                <w:sz w:val="20"/>
                <w:szCs w:val="20"/>
              </w:rPr>
              <w:t>овощебазе</w:t>
            </w:r>
            <w:proofErr w:type="spellEnd"/>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В=6,1;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29+30</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91</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складам</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В=18,2;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30+72</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93</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складам</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В=8,2;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30+76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 xml:space="preserve">К </w:t>
            </w:r>
            <w:proofErr w:type="spellStart"/>
            <w:r w:rsidRPr="00EC7859">
              <w:rPr>
                <w:rFonts w:ascii="Times New Roman" w:hAnsi="Times New Roman" w:cs="Times New Roman"/>
                <w:sz w:val="20"/>
                <w:szCs w:val="20"/>
              </w:rPr>
              <w:t>металлобазе</w:t>
            </w:r>
            <w:proofErr w:type="spellEnd"/>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31+02</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91</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 xml:space="preserve">К </w:t>
            </w:r>
            <w:proofErr w:type="spellStart"/>
            <w:r w:rsidRPr="00EC7859">
              <w:rPr>
                <w:rFonts w:ascii="Times New Roman" w:hAnsi="Times New Roman" w:cs="Times New Roman"/>
                <w:sz w:val="20"/>
                <w:szCs w:val="20"/>
              </w:rPr>
              <w:t>металлобазе</w:t>
            </w:r>
            <w:proofErr w:type="spellEnd"/>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2</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31+07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100</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складам</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В=2,9;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32+64</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стройке</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В=6,8; Щебень</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32+96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В=2,9;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33+05</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103</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стройке</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В=6,2;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33+29</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136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АЗС</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В=7,4;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33+97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40</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В=9,0;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34+94</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складам</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36+07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82</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В=8,3;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36+35</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складам</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В=9,7; Щебень</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36+51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садам</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В=2,5;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39+05</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Ж/Д станции Севастополь-товарный</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В=6,2;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39+16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79</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лес</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В=4,1;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41+11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91</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коттеджному поселку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41+82</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102</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ДРСУ</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В=5,7;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trHeight w:val="70"/>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43+13</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77</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кафе Жар птица</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В=3,6; Щебень</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46+00</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92</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 Торговую</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A=3,6; В=14,1;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47+88</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140</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поле</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В=6,6;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w:t>
            </w:r>
            <w:r w:rsidRPr="00EC7859">
              <w:rPr>
                <w:rFonts w:ascii="Times New Roman" w:hAnsi="Times New Roman" w:cs="Times New Roman"/>
                <w:sz w:val="20"/>
                <w:szCs w:val="20"/>
              </w:rPr>
              <w:lastRenderedPageBreak/>
              <w:t>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lastRenderedPageBreak/>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48+71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34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гост. Сосновый бор</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В=5,4; Тротуарная плитка</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49+67</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119</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Из гост. Сосновый бор</w:t>
            </w: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В=5,4; Тротуарная плитка</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50+86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133</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лес</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В=3,9;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52+27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Въезд на АЗС</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В=7,9;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4</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52+53</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113</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лес</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В=2,9;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53+63</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141</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Выезд с АЗС</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В=10,1;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54+84</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гост. Камышовая пристань</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В=7,6;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56+96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99</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roofErr w:type="spellStart"/>
            <w:r w:rsidRPr="00EC7859">
              <w:rPr>
                <w:rFonts w:ascii="Times New Roman" w:hAnsi="Times New Roman" w:cs="Times New Roman"/>
                <w:sz w:val="20"/>
                <w:szCs w:val="20"/>
              </w:rPr>
              <w:t>Фиолентовское</w:t>
            </w:r>
            <w:proofErr w:type="spellEnd"/>
            <w:r w:rsidRPr="00EC7859">
              <w:rPr>
                <w:rFonts w:ascii="Times New Roman" w:hAnsi="Times New Roman" w:cs="Times New Roman"/>
                <w:sz w:val="20"/>
                <w:szCs w:val="20"/>
              </w:rPr>
              <w:t xml:space="preserve"> шоссе</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В=6,9;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57+02</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115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roofErr w:type="spellStart"/>
            <w:r w:rsidRPr="00EC7859">
              <w:rPr>
                <w:rFonts w:ascii="Times New Roman" w:hAnsi="Times New Roman" w:cs="Times New Roman"/>
                <w:sz w:val="20"/>
                <w:szCs w:val="20"/>
              </w:rPr>
              <w:t>Фиолентовское</w:t>
            </w:r>
            <w:proofErr w:type="spellEnd"/>
            <w:r w:rsidRPr="00EC7859">
              <w:rPr>
                <w:rFonts w:ascii="Times New Roman" w:hAnsi="Times New Roman" w:cs="Times New Roman"/>
                <w:sz w:val="20"/>
                <w:szCs w:val="20"/>
              </w:rPr>
              <w:t xml:space="preserve"> шоссе</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A=14,7; В=6,2;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58+37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автосервису</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58+58</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90</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От автосервиса</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59+76</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158</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троллейбусному депо, к свалке строительного мусора</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В=6,1; Щебень</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59+95</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На территорию стройки</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В=3,7;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60+46</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96</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Из троллейбусного депо</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В=10,3;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60+48</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91</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На территорию стройки</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В=2,6;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61+27</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79</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На территорию стройки</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В=2,7; Грунт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62+05</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75</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троллейбусному депо</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В=25,0;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62+80</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160</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От АТП</w:t>
            </w: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В=10,0;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64+11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54</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АТП</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В=11,1;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w:t>
            </w:r>
          </w:p>
        </w:tc>
        <w:tc>
          <w:tcPr>
            <w:tcW w:w="108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64+51</w:t>
            </w:r>
          </w:p>
        </w:tc>
        <w:tc>
          <w:tcPr>
            <w:tcW w:w="70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87</w:t>
            </w:r>
          </w:p>
        </w:tc>
        <w:tc>
          <w:tcPr>
            <w:tcW w:w="1696"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1701"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 улицу Шевченко</w:t>
            </w:r>
          </w:p>
        </w:tc>
        <w:tc>
          <w:tcPr>
            <w:tcW w:w="2410"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В=12,7; Асфальт</w:t>
            </w:r>
          </w:p>
        </w:tc>
        <w:tc>
          <w:tcPr>
            <w:tcW w:w="1559" w:type="dxa"/>
            <w:tcBorders>
              <w:bottom w:val="single" w:sz="4" w:space="0" w:color="auto"/>
            </w:tcBorders>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64+89</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131</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От АТП</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В=12,0;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66+02</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142</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От электроремонтного завода</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В=8,2;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Удовлетворительное</w:t>
            </w:r>
          </w:p>
        </w:tc>
      </w:tr>
      <w:tr w:rsidR="004C0410" w:rsidRPr="00EC7859" w:rsidTr="00317235">
        <w:trPr>
          <w:jc w:val="center"/>
        </w:trPr>
        <w:tc>
          <w:tcPr>
            <w:tcW w:w="945"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w:t>
            </w:r>
          </w:p>
        </w:tc>
        <w:tc>
          <w:tcPr>
            <w:tcW w:w="108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67+58</w:t>
            </w:r>
          </w:p>
        </w:tc>
        <w:tc>
          <w:tcPr>
            <w:tcW w:w="70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84</w:t>
            </w:r>
          </w:p>
        </w:tc>
        <w:tc>
          <w:tcPr>
            <w:tcW w:w="1696"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К ДРСУ</w:t>
            </w:r>
          </w:p>
        </w:tc>
        <w:tc>
          <w:tcPr>
            <w:tcW w:w="1701"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p>
        </w:tc>
        <w:tc>
          <w:tcPr>
            <w:tcW w:w="2410"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В=7,8; Асфальт</w:t>
            </w:r>
          </w:p>
        </w:tc>
        <w:tc>
          <w:tcPr>
            <w:tcW w:w="1559" w:type="dxa"/>
            <w:shd w:val="clear" w:color="auto" w:fill="auto"/>
            <w:vAlign w:val="center"/>
          </w:tcPr>
          <w:p w:rsidR="004C0410" w:rsidRPr="00EC7859" w:rsidRDefault="004C0410" w:rsidP="00EC7859">
            <w:pPr>
              <w:spacing w:after="0" w:line="240" w:lineRule="auto"/>
              <w:jc w:val="center"/>
              <w:rPr>
                <w:rFonts w:ascii="Times New Roman" w:hAnsi="Times New Roman" w:cs="Times New Roman"/>
                <w:sz w:val="20"/>
                <w:szCs w:val="20"/>
              </w:rPr>
            </w:pPr>
            <w:r w:rsidRPr="00EC7859">
              <w:rPr>
                <w:rFonts w:ascii="Times New Roman" w:hAnsi="Times New Roman" w:cs="Times New Roman"/>
                <w:sz w:val="20"/>
                <w:szCs w:val="20"/>
              </w:rPr>
              <w:t>Удовлетворите</w:t>
            </w:r>
            <w:r w:rsidRPr="00EC7859">
              <w:rPr>
                <w:rFonts w:ascii="Times New Roman" w:hAnsi="Times New Roman" w:cs="Times New Roman"/>
                <w:sz w:val="20"/>
                <w:szCs w:val="20"/>
              </w:rPr>
              <w:lastRenderedPageBreak/>
              <w:t>льное</w:t>
            </w:r>
          </w:p>
        </w:tc>
      </w:tr>
    </w:tbl>
    <w:p w:rsidR="004C0410" w:rsidRPr="004C0410" w:rsidRDefault="004C0410" w:rsidP="004C0410">
      <w:pPr>
        <w:spacing w:after="0" w:line="360" w:lineRule="auto"/>
        <w:rPr>
          <w:rFonts w:ascii="Times New Roman" w:hAnsi="Times New Roman" w:cs="Times New Roman"/>
          <w:sz w:val="24"/>
          <w:szCs w:val="24"/>
        </w:rPr>
      </w:pP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Для обслуживания пассажиров, пользующихся общественным транспортом, имеется 18 автобусных остановок. Часть автобусных остановок не имеют заездные карманы. На ПК 62+51 отсутствует автопавильон. На ПК 56+02, ПК 58+20, ПК 60+99 отсутствуют посадочные площадки. На ПК 30+60, ПК 60+99, ПК 62+51, отсутствуют заездные карманы. Покрытие заездного кармана и переходно-скоростных полос удовлетворительное.</w:t>
      </w:r>
    </w:p>
    <w:p w:rsidR="004C0410" w:rsidRPr="00317235" w:rsidRDefault="004C0410" w:rsidP="00317235">
      <w:pPr>
        <w:spacing w:after="0" w:line="360" w:lineRule="auto"/>
        <w:ind w:firstLine="567"/>
        <w:jc w:val="both"/>
        <w:rPr>
          <w:rFonts w:ascii="Times New Roman" w:hAnsi="Times New Roman" w:cs="Times New Roman"/>
          <w:b/>
          <w:sz w:val="24"/>
          <w:szCs w:val="24"/>
        </w:rPr>
      </w:pPr>
      <w:bookmarkStart w:id="10" w:name="_Toc417481939"/>
      <w:r w:rsidRPr="00317235">
        <w:rPr>
          <w:rFonts w:ascii="Times New Roman" w:hAnsi="Times New Roman" w:cs="Times New Roman"/>
          <w:b/>
          <w:sz w:val="24"/>
          <w:szCs w:val="24"/>
        </w:rPr>
        <w:t>Кольцевые пересечения в одном уровне</w:t>
      </w:r>
      <w:bookmarkEnd w:id="10"/>
    </w:p>
    <w:p w:rsidR="004C0410" w:rsidRPr="00317235" w:rsidRDefault="004C0410" w:rsidP="00317235">
      <w:pPr>
        <w:spacing w:after="0" w:line="360" w:lineRule="auto"/>
        <w:ind w:firstLine="567"/>
        <w:jc w:val="both"/>
        <w:rPr>
          <w:rFonts w:ascii="Times New Roman" w:hAnsi="Times New Roman" w:cs="Times New Roman"/>
          <w:i/>
          <w:sz w:val="24"/>
          <w:szCs w:val="24"/>
          <w:u w:val="single"/>
        </w:rPr>
      </w:pPr>
      <w:bookmarkStart w:id="11" w:name="_Toc417481940"/>
      <w:r w:rsidRPr="00317235">
        <w:rPr>
          <w:rFonts w:ascii="Times New Roman" w:hAnsi="Times New Roman" w:cs="Times New Roman"/>
          <w:i/>
          <w:sz w:val="24"/>
          <w:szCs w:val="24"/>
          <w:u w:val="single"/>
        </w:rPr>
        <w:t>Транспортная развязка №1</w:t>
      </w:r>
      <w:bookmarkEnd w:id="11"/>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Проектируемое кольцевое пересечение на ПК 16+23,66 с ул. Индустриальная, запроектирована с учетом требований </w:t>
      </w:r>
      <w:r w:rsidR="00A6114A" w:rsidRPr="0040316E">
        <w:rPr>
          <w:rFonts w:ascii="Times New Roman" w:hAnsi="Times New Roman" w:cs="Times New Roman"/>
          <w:sz w:val="24"/>
          <w:szCs w:val="24"/>
        </w:rPr>
        <w:t>СП 42.13330.2011</w:t>
      </w:r>
      <w:r w:rsidRPr="004C0410">
        <w:rPr>
          <w:rFonts w:ascii="Times New Roman" w:hAnsi="Times New Roman" w:cs="Times New Roman"/>
          <w:sz w:val="24"/>
          <w:szCs w:val="24"/>
        </w:rPr>
        <w:t>, Рекомендациям по проектированию улиц и дорог городов и сельских поселений, а также по Методическим указаниям по проектированию кольцевых пересечений автомобильных дорог.</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Центральный островок кольцевого пересечения, так как находится на кривой в плане 140м, принят овального типа. Радиус закругления кольцевого пересечения принят 30</w:t>
      </w:r>
      <w:r w:rsidR="00A6114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сопрягающий радиус по центральному островку </w:t>
      </w:r>
      <w:r w:rsidR="00A6114A">
        <w:rPr>
          <w:rFonts w:ascii="Times New Roman" w:hAnsi="Times New Roman" w:cs="Times New Roman"/>
          <w:sz w:val="24"/>
          <w:szCs w:val="24"/>
        </w:rPr>
        <w:t>–</w:t>
      </w:r>
      <w:r w:rsidRPr="004C0410">
        <w:rPr>
          <w:rFonts w:ascii="Times New Roman" w:hAnsi="Times New Roman" w:cs="Times New Roman"/>
          <w:sz w:val="24"/>
          <w:szCs w:val="24"/>
        </w:rPr>
        <w:t xml:space="preserve"> 60</w:t>
      </w:r>
      <w:r w:rsidR="00A6114A">
        <w:rPr>
          <w:rFonts w:ascii="Times New Roman" w:hAnsi="Times New Roman" w:cs="Times New Roman"/>
          <w:sz w:val="24"/>
          <w:szCs w:val="24"/>
        </w:rPr>
        <w:t xml:space="preserve"> </w:t>
      </w:r>
      <w:r w:rsidRPr="004C0410">
        <w:rPr>
          <w:rFonts w:ascii="Times New Roman" w:hAnsi="Times New Roman" w:cs="Times New Roman"/>
          <w:sz w:val="24"/>
          <w:szCs w:val="24"/>
        </w:rPr>
        <w:t>м. Сопрягающий радиус входа на кольцо по ходу пикетажа принят 100</w:t>
      </w:r>
      <w:r w:rsidR="00A6114A">
        <w:rPr>
          <w:rFonts w:ascii="Times New Roman" w:hAnsi="Times New Roman" w:cs="Times New Roman"/>
          <w:sz w:val="24"/>
          <w:szCs w:val="24"/>
        </w:rPr>
        <w:t xml:space="preserve"> </w:t>
      </w:r>
      <w:r w:rsidRPr="004C0410">
        <w:rPr>
          <w:rFonts w:ascii="Times New Roman" w:hAnsi="Times New Roman" w:cs="Times New Roman"/>
          <w:sz w:val="24"/>
          <w:szCs w:val="24"/>
        </w:rPr>
        <w:t>м. Сопрягающий радиус выхода из кольца в ул. Индустриальная принят 100</w:t>
      </w:r>
      <w:r w:rsidR="00A6114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Принятая конструкция дорожной одежды на кольцевом пересечении принята как на основном ходу дороги: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Ширина полосы движения на кольце принята 5,5м, согласно п. 4.2 «Методическим указаниям по проектированию кольцевых пересечений автомобильных дорог». Число полос движения на кольце – 2. Ширина краевой полосы у обочины - 0,50 м. Ширина краевой полосы у центрального островка 1,0</w:t>
      </w:r>
      <w:r w:rsidR="00A6114A">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Согласно п.3.3 ОДН 218.3.039-2003, конструкция дорожной одежды на краевых полосах принята аналогично конструкции дородной одежды на проезжей части. Поперечный уклон проезжей части устроен в сторону центрального островка (20 промилле). Проезжая часть кольцевого пересечения между концами направляющих островков будет иметь двускатный поперечный профиль.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Площадь покрытия проезжей части по кольцевому пересечению по типу основной дорожной одежды Тип 1 составила 1318 м</w:t>
      </w:r>
      <w:r w:rsidRPr="0056078C">
        <w:rPr>
          <w:rFonts w:ascii="Times New Roman" w:hAnsi="Times New Roman" w:cs="Times New Roman"/>
          <w:sz w:val="24"/>
          <w:szCs w:val="24"/>
          <w:vertAlign w:val="superscript"/>
        </w:rPr>
        <w:t>2</w:t>
      </w:r>
      <w:r w:rsidRPr="004C0410">
        <w:rPr>
          <w:rFonts w:ascii="Times New Roman" w:hAnsi="Times New Roman" w:cs="Times New Roman"/>
          <w:sz w:val="24"/>
          <w:szCs w:val="24"/>
        </w:rPr>
        <w:t xml:space="preserve">.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lastRenderedPageBreak/>
        <w:t xml:space="preserve">Отвод воды с проезжей части осуществляется по поперечным уклонам со сбором в </w:t>
      </w:r>
      <w:proofErr w:type="spellStart"/>
      <w:r w:rsidRPr="004C0410">
        <w:rPr>
          <w:rFonts w:ascii="Times New Roman" w:hAnsi="Times New Roman" w:cs="Times New Roman"/>
          <w:sz w:val="24"/>
          <w:szCs w:val="24"/>
        </w:rPr>
        <w:t>дождеприемные</w:t>
      </w:r>
      <w:proofErr w:type="spellEnd"/>
      <w:r w:rsidRPr="004C0410">
        <w:rPr>
          <w:rFonts w:ascii="Times New Roman" w:hAnsi="Times New Roman" w:cs="Times New Roman"/>
          <w:sz w:val="24"/>
          <w:szCs w:val="24"/>
        </w:rPr>
        <w:t xml:space="preserve"> колодцы.</w:t>
      </w:r>
    </w:p>
    <w:p w:rsidR="004C0410" w:rsidRPr="00317235" w:rsidRDefault="004C0410" w:rsidP="00317235">
      <w:pPr>
        <w:spacing w:after="0" w:line="360" w:lineRule="auto"/>
        <w:ind w:firstLine="567"/>
        <w:jc w:val="both"/>
        <w:rPr>
          <w:rFonts w:ascii="Times New Roman" w:hAnsi="Times New Roman" w:cs="Times New Roman"/>
          <w:i/>
          <w:sz w:val="24"/>
          <w:szCs w:val="24"/>
          <w:u w:val="single"/>
        </w:rPr>
      </w:pPr>
      <w:bookmarkStart w:id="12" w:name="_Toc417481941"/>
      <w:r w:rsidRPr="00317235">
        <w:rPr>
          <w:rFonts w:ascii="Times New Roman" w:hAnsi="Times New Roman" w:cs="Times New Roman"/>
          <w:i/>
          <w:sz w:val="24"/>
          <w:szCs w:val="24"/>
          <w:u w:val="single"/>
        </w:rPr>
        <w:t>Транспортная развязка №2</w:t>
      </w:r>
      <w:bookmarkEnd w:id="12"/>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Проектируемое кольцевое пересечение на ПК 56+98 – кольцевое пересечение с </w:t>
      </w:r>
      <w:proofErr w:type="spellStart"/>
      <w:r w:rsidRPr="004C0410">
        <w:rPr>
          <w:rFonts w:ascii="Times New Roman" w:hAnsi="Times New Roman" w:cs="Times New Roman"/>
          <w:sz w:val="24"/>
          <w:szCs w:val="24"/>
        </w:rPr>
        <w:t>Фиолентовским</w:t>
      </w:r>
      <w:proofErr w:type="spellEnd"/>
      <w:r w:rsidRPr="004C0410">
        <w:rPr>
          <w:rFonts w:ascii="Times New Roman" w:hAnsi="Times New Roman" w:cs="Times New Roman"/>
          <w:sz w:val="24"/>
          <w:szCs w:val="24"/>
        </w:rPr>
        <w:t xml:space="preserve"> шоссе, запроектирована с учетом требований </w:t>
      </w:r>
      <w:r w:rsidR="0056078C" w:rsidRPr="0040316E">
        <w:rPr>
          <w:rFonts w:ascii="Times New Roman" w:hAnsi="Times New Roman" w:cs="Times New Roman"/>
          <w:sz w:val="24"/>
          <w:szCs w:val="24"/>
        </w:rPr>
        <w:t>СП 42.13330.2011</w:t>
      </w:r>
      <w:r w:rsidRPr="004C0410">
        <w:rPr>
          <w:rFonts w:ascii="Times New Roman" w:hAnsi="Times New Roman" w:cs="Times New Roman"/>
          <w:sz w:val="24"/>
          <w:szCs w:val="24"/>
        </w:rPr>
        <w:t>, Рекомендациям по проектированию улиц и дорог городов и сельских поселений, а также по Методическим указаниям по проектированию кольцевых пересечений автомобильных дорог.</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Центральный островок кольцевого пересечения принят радиусом закругления 25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Сопрягающий радиус входа на кольцо по ходу пикетажа принят 100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Сопрягающий радиус выхода из кольца на </w:t>
      </w:r>
      <w:proofErr w:type="spellStart"/>
      <w:r w:rsidRPr="004C0410">
        <w:rPr>
          <w:rFonts w:ascii="Times New Roman" w:hAnsi="Times New Roman" w:cs="Times New Roman"/>
          <w:sz w:val="24"/>
          <w:szCs w:val="24"/>
        </w:rPr>
        <w:t>Фиолентовское</w:t>
      </w:r>
      <w:proofErr w:type="spellEnd"/>
      <w:r w:rsidRPr="004C0410">
        <w:rPr>
          <w:rFonts w:ascii="Times New Roman" w:hAnsi="Times New Roman" w:cs="Times New Roman"/>
          <w:sz w:val="24"/>
          <w:szCs w:val="24"/>
        </w:rPr>
        <w:t xml:space="preserve"> шоссе принят 30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 xml:space="preserve">м.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Принятая конструкция дорожной одежды на кольцевом пересечении принята как на основном ходу дороги: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Ширина полосы движения на кольце принята 5,5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согласно п. 4.2 «Методическим указаниям по проектированию кольцевых пересечений автомобильных дорог». Число полос движения на кольце – 2, а также с выделенной дополнительной полосой правого поворота. Ширина краевой полосы у обочины - 0,50 м. Ширина краевой полосы у центрального островка 1,0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Согласно п.3.3 ОДН 218.3.039-2003, конструкция дорожной одежды на краевых полосах принята аналогично конструкции дородной одежды на проезжей части. Поперечный уклон проезжей части устроен в сторону центрального островка (20 промилле). Проезжая часть кольцевого пересечения между концами направляющих островков будет иметь двускатный поперечный профиль.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Площадь покрытия проезжей части по кольцевому пересечению по типу основной дорожной одежды Тип 1 составила 1318 м</w:t>
      </w:r>
      <w:r w:rsidRPr="0056078C">
        <w:rPr>
          <w:rFonts w:ascii="Times New Roman" w:hAnsi="Times New Roman" w:cs="Times New Roman"/>
          <w:sz w:val="24"/>
          <w:szCs w:val="24"/>
          <w:vertAlign w:val="superscript"/>
        </w:rPr>
        <w:t>2</w:t>
      </w:r>
      <w:r w:rsidRPr="004C0410">
        <w:rPr>
          <w:rFonts w:ascii="Times New Roman" w:hAnsi="Times New Roman" w:cs="Times New Roman"/>
          <w:sz w:val="24"/>
          <w:szCs w:val="24"/>
        </w:rPr>
        <w:t xml:space="preserve">.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Отвод воды с проезжей части осуществляется по поперечным уклонам со сбором в </w:t>
      </w:r>
      <w:proofErr w:type="spellStart"/>
      <w:r w:rsidRPr="004C0410">
        <w:rPr>
          <w:rFonts w:ascii="Times New Roman" w:hAnsi="Times New Roman" w:cs="Times New Roman"/>
          <w:sz w:val="24"/>
          <w:szCs w:val="24"/>
        </w:rPr>
        <w:t>дождеприемные</w:t>
      </w:r>
      <w:proofErr w:type="spellEnd"/>
      <w:r w:rsidRPr="004C0410">
        <w:rPr>
          <w:rFonts w:ascii="Times New Roman" w:hAnsi="Times New Roman" w:cs="Times New Roman"/>
          <w:sz w:val="24"/>
          <w:szCs w:val="24"/>
        </w:rPr>
        <w:t xml:space="preserve"> колодцы.</w:t>
      </w:r>
    </w:p>
    <w:p w:rsidR="004C0410" w:rsidRPr="00317235" w:rsidRDefault="004C0410" w:rsidP="00317235">
      <w:pPr>
        <w:spacing w:after="0" w:line="360" w:lineRule="auto"/>
        <w:ind w:firstLine="567"/>
        <w:rPr>
          <w:rFonts w:ascii="Times New Roman" w:hAnsi="Times New Roman" w:cs="Times New Roman"/>
          <w:i/>
          <w:sz w:val="24"/>
          <w:szCs w:val="24"/>
          <w:u w:val="single"/>
        </w:rPr>
      </w:pPr>
      <w:bookmarkStart w:id="13" w:name="_Toc417481942"/>
      <w:r w:rsidRPr="00317235">
        <w:rPr>
          <w:rFonts w:ascii="Times New Roman" w:hAnsi="Times New Roman" w:cs="Times New Roman"/>
          <w:i/>
          <w:sz w:val="24"/>
          <w:szCs w:val="24"/>
          <w:u w:val="single"/>
        </w:rPr>
        <w:t>Транспортная развязка №3</w:t>
      </w:r>
      <w:bookmarkEnd w:id="13"/>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Проектируемое кольцевое пересечение на ПК 56+98 – кольцевое пересечение с ул. Шевченко, запроектирована с учетом требований </w:t>
      </w:r>
      <w:r w:rsidR="0056078C" w:rsidRPr="0040316E">
        <w:rPr>
          <w:rFonts w:ascii="Times New Roman" w:hAnsi="Times New Roman" w:cs="Times New Roman"/>
          <w:sz w:val="24"/>
          <w:szCs w:val="24"/>
        </w:rPr>
        <w:t>СП 42.13330.2011</w:t>
      </w:r>
      <w:r w:rsidRPr="004C0410">
        <w:rPr>
          <w:rFonts w:ascii="Times New Roman" w:hAnsi="Times New Roman" w:cs="Times New Roman"/>
          <w:sz w:val="24"/>
          <w:szCs w:val="24"/>
        </w:rPr>
        <w:t>, Рекомендациям по проектированию улиц и дорог городов и сельских поселений, а также по Методическим указаниям по проектированию кольцевых пересечений автомобильных дорог.</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Центральный островок кольцевого пересечения принят радиусом закругления 25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Сопрягающий радиус входа на кольцо по ходу пикетажа принят 100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Сопрягающий </w:t>
      </w:r>
      <w:r w:rsidRPr="004C0410">
        <w:rPr>
          <w:rFonts w:ascii="Times New Roman" w:hAnsi="Times New Roman" w:cs="Times New Roman"/>
          <w:sz w:val="24"/>
          <w:szCs w:val="24"/>
        </w:rPr>
        <w:lastRenderedPageBreak/>
        <w:t xml:space="preserve">радиус выхода из кольца на </w:t>
      </w:r>
      <w:proofErr w:type="spellStart"/>
      <w:r w:rsidRPr="004C0410">
        <w:rPr>
          <w:rFonts w:ascii="Times New Roman" w:hAnsi="Times New Roman" w:cs="Times New Roman"/>
          <w:sz w:val="24"/>
          <w:szCs w:val="24"/>
        </w:rPr>
        <w:t>Фиолентовское</w:t>
      </w:r>
      <w:proofErr w:type="spellEnd"/>
      <w:r w:rsidRPr="004C0410">
        <w:rPr>
          <w:rFonts w:ascii="Times New Roman" w:hAnsi="Times New Roman" w:cs="Times New Roman"/>
          <w:sz w:val="24"/>
          <w:szCs w:val="24"/>
        </w:rPr>
        <w:t xml:space="preserve"> шоссе принят 30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Кольцевое пересечение принято с центральным островком вытянутого типа.</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Принятая конструкция дорожной одежды на кольцевом пересечении принята как на основном ходу дороги: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Ширина полосы движения на кольце принята 5,5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 xml:space="preserve">м, согласно п. 4.2 «Методическим указаниям по проектированию кольцевых пересечений автомобильных дорог». Число полос движения на кольце – 2, а также с выделенной дополнительной полосой правого поворота. Ширина краевой полосы у обочины - 0,50 м. Ширина краевой полосы у центрального островка 1,0м. Согласно п.3.3 ОДН 218.3.039-2003, конструкция дорожной одежды на краевых полосах принята аналогично конструкции дородной одежды на проезжей части. Поперечный уклон проезжей части устроен в сторону центрального островка (20 промилле). Проезжая часть кольцевого пересечения между концами направляющих островков будет иметь двускатный поперечный профиль.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Площадь покрытия проезжей части по кольцевому пересечению по типу основной дорожной одежды Тип 1 составила 1318 м</w:t>
      </w:r>
      <w:r w:rsidRPr="0056078C">
        <w:rPr>
          <w:rFonts w:ascii="Times New Roman" w:hAnsi="Times New Roman" w:cs="Times New Roman"/>
          <w:sz w:val="24"/>
          <w:szCs w:val="24"/>
          <w:vertAlign w:val="superscript"/>
        </w:rPr>
        <w:t>2</w:t>
      </w:r>
      <w:r w:rsidRPr="004C0410">
        <w:rPr>
          <w:rFonts w:ascii="Times New Roman" w:hAnsi="Times New Roman" w:cs="Times New Roman"/>
          <w:sz w:val="24"/>
          <w:szCs w:val="24"/>
        </w:rPr>
        <w:t xml:space="preserve">.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Отвод воды с проезжей части осуществляется по поперечным уклонам со сбором в </w:t>
      </w:r>
      <w:proofErr w:type="spellStart"/>
      <w:r w:rsidRPr="004C0410">
        <w:rPr>
          <w:rFonts w:ascii="Times New Roman" w:hAnsi="Times New Roman" w:cs="Times New Roman"/>
          <w:sz w:val="24"/>
          <w:szCs w:val="24"/>
        </w:rPr>
        <w:t>дождеприемные</w:t>
      </w:r>
      <w:proofErr w:type="spellEnd"/>
      <w:r w:rsidRPr="004C0410">
        <w:rPr>
          <w:rFonts w:ascii="Times New Roman" w:hAnsi="Times New Roman" w:cs="Times New Roman"/>
          <w:sz w:val="24"/>
          <w:szCs w:val="24"/>
        </w:rPr>
        <w:t xml:space="preserve"> колодцы.</w:t>
      </w:r>
    </w:p>
    <w:p w:rsidR="004C0410" w:rsidRPr="00317235" w:rsidRDefault="004C0410" w:rsidP="00317235">
      <w:pPr>
        <w:spacing w:after="0" w:line="360" w:lineRule="auto"/>
        <w:ind w:firstLine="567"/>
        <w:jc w:val="both"/>
        <w:rPr>
          <w:rFonts w:ascii="Times New Roman" w:hAnsi="Times New Roman" w:cs="Times New Roman"/>
          <w:i/>
          <w:sz w:val="24"/>
          <w:szCs w:val="24"/>
          <w:u w:val="single"/>
        </w:rPr>
      </w:pPr>
      <w:bookmarkStart w:id="14" w:name="_Toc417481943"/>
      <w:r w:rsidRPr="00317235">
        <w:rPr>
          <w:rFonts w:ascii="Times New Roman" w:hAnsi="Times New Roman" w:cs="Times New Roman"/>
          <w:i/>
          <w:sz w:val="24"/>
          <w:szCs w:val="24"/>
          <w:u w:val="single"/>
        </w:rPr>
        <w:t>Разворотные петли</w:t>
      </w:r>
      <w:bookmarkEnd w:id="14"/>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На ПК 25+89,89 и ПК 43+46,49 проектом запроектированы разворотные петли. Разворотные петли представляют собой уширение проезжих частей основного хода дороги с устройством накопительной полосы торможения для левого разворота, уширения проезжей части противоположной стороны основного хода дороги для осуществления разворота и устройством полосы разгона.</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Отгон уширения разделительной полосы принят 70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отгон полосы торможения 20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Длина полосы торможения принята 120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Ширина полосы торможения (накопительной полосы) принята 3,5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Ширина полосы на разворотной петле принята 4,5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Радиус разворотной петли принят 15м. На выходе с разворотной петли устраивается полоса разгона длиной 40м и отгоном 30</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 Ширина полосы разгона принята 3,5</w:t>
      </w:r>
      <w:r w:rsidR="0056078C">
        <w:rPr>
          <w:rFonts w:ascii="Times New Roman" w:hAnsi="Times New Roman" w:cs="Times New Roman"/>
          <w:sz w:val="24"/>
          <w:szCs w:val="24"/>
        </w:rPr>
        <w:t xml:space="preserve"> </w:t>
      </w:r>
      <w:r w:rsidRPr="004C0410">
        <w:rPr>
          <w:rFonts w:ascii="Times New Roman" w:hAnsi="Times New Roman" w:cs="Times New Roman"/>
          <w:sz w:val="24"/>
          <w:szCs w:val="24"/>
        </w:rPr>
        <w:t>м.</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 Конструкция дорожной одежды на разворотной петле принята как на основном ходу дороги: </w:t>
      </w:r>
    </w:p>
    <w:p w:rsidR="004C0410" w:rsidRPr="004C0410" w:rsidRDefault="004C0410" w:rsidP="00317235">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Ширина краевой полосы у обочины - 0,50 м. Согласно п.3.3 ОДН 218.3.039-2003, конструкция дорожной одежды на краевых полосах принята аналогично конструкции </w:t>
      </w:r>
      <w:r w:rsidRPr="004C0410">
        <w:rPr>
          <w:rFonts w:ascii="Times New Roman" w:hAnsi="Times New Roman" w:cs="Times New Roman"/>
          <w:sz w:val="24"/>
          <w:szCs w:val="24"/>
        </w:rPr>
        <w:lastRenderedPageBreak/>
        <w:t>дородной одежды на проезжей части. Поперечный уклон проезжей части устроен в сторону обочины и принят 20 промилле.</w:t>
      </w:r>
    </w:p>
    <w:p w:rsidR="004C0410" w:rsidRDefault="004C0410" w:rsidP="001E7828">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 xml:space="preserve">Отвод воды с проезжей части осуществляется по поперечным уклонам со сбором в </w:t>
      </w:r>
      <w:proofErr w:type="spellStart"/>
      <w:r w:rsidRPr="004C0410">
        <w:rPr>
          <w:rFonts w:ascii="Times New Roman" w:hAnsi="Times New Roman" w:cs="Times New Roman"/>
          <w:sz w:val="24"/>
          <w:szCs w:val="24"/>
        </w:rPr>
        <w:t>дождеприемные</w:t>
      </w:r>
      <w:proofErr w:type="spellEnd"/>
      <w:r w:rsidRPr="004C0410">
        <w:rPr>
          <w:rFonts w:ascii="Times New Roman" w:hAnsi="Times New Roman" w:cs="Times New Roman"/>
          <w:sz w:val="24"/>
          <w:szCs w:val="24"/>
        </w:rPr>
        <w:t xml:space="preserve"> колодцы.</w:t>
      </w:r>
    </w:p>
    <w:p w:rsidR="004C0410" w:rsidRPr="004C0410" w:rsidRDefault="001E7828" w:rsidP="001E7828">
      <w:pPr>
        <w:pStyle w:val="ad"/>
        <w:keepNext/>
        <w:keepLines/>
        <w:widowControl/>
        <w:shd w:val="clear" w:color="auto" w:fill="auto"/>
        <w:spacing w:after="0" w:line="360" w:lineRule="auto"/>
        <w:ind w:firstLine="567"/>
        <w:jc w:val="both"/>
        <w:rPr>
          <w:sz w:val="24"/>
          <w:szCs w:val="24"/>
        </w:rPr>
      </w:pPr>
      <w:bookmarkStart w:id="15" w:name="_Toc417481936"/>
      <w:r>
        <w:rPr>
          <w:sz w:val="24"/>
          <w:szCs w:val="24"/>
        </w:rPr>
        <w:t xml:space="preserve">5. </w:t>
      </w:r>
      <w:r w:rsidR="0056078C">
        <w:rPr>
          <w:sz w:val="24"/>
          <w:szCs w:val="24"/>
        </w:rPr>
        <w:t>ИСКУССТВЕННЫЕ СООРУЖЕНИЯ</w:t>
      </w:r>
      <w:r w:rsidR="004C0410" w:rsidRPr="004C0410">
        <w:rPr>
          <w:sz w:val="24"/>
          <w:szCs w:val="24"/>
        </w:rPr>
        <w:t xml:space="preserve"> </w:t>
      </w:r>
      <w:bookmarkEnd w:id="15"/>
    </w:p>
    <w:p w:rsidR="0056078C" w:rsidRPr="00844112" w:rsidRDefault="0056078C" w:rsidP="003A7353">
      <w:pPr>
        <w:pStyle w:val="a8"/>
        <w:spacing w:after="0" w:line="360" w:lineRule="auto"/>
        <w:ind w:left="360"/>
        <w:jc w:val="right"/>
        <w:rPr>
          <w:rFonts w:ascii="Times New Roman" w:hAnsi="Times New Roman" w:cs="Times New Roman"/>
          <w:sz w:val="24"/>
          <w:szCs w:val="24"/>
        </w:rPr>
      </w:pPr>
      <w:r w:rsidRPr="00844112">
        <w:rPr>
          <w:rFonts w:ascii="Times New Roman" w:hAnsi="Times New Roman" w:cs="Times New Roman"/>
          <w:b/>
          <w:sz w:val="24"/>
          <w:szCs w:val="24"/>
        </w:rPr>
        <w:t xml:space="preserve">Таблица </w:t>
      </w:r>
      <w:r>
        <w:rPr>
          <w:rFonts w:ascii="Times New Roman" w:hAnsi="Times New Roman" w:cs="Times New Roman"/>
          <w:b/>
          <w:sz w:val="24"/>
          <w:szCs w:val="24"/>
        </w:rPr>
        <w:t>6</w:t>
      </w:r>
    </w:p>
    <w:p w:rsidR="0056078C" w:rsidRPr="00844112" w:rsidRDefault="0056078C" w:rsidP="0056078C">
      <w:pPr>
        <w:spacing w:after="0" w:line="360" w:lineRule="auto"/>
        <w:ind w:firstLine="567"/>
        <w:jc w:val="center"/>
        <w:rPr>
          <w:rFonts w:ascii="Times New Roman" w:hAnsi="Times New Roman" w:cs="Times New Roman"/>
          <w:b/>
          <w:sz w:val="24"/>
          <w:szCs w:val="24"/>
        </w:rPr>
      </w:pPr>
      <w:r w:rsidRPr="00844112">
        <w:rPr>
          <w:rFonts w:ascii="Times New Roman" w:hAnsi="Times New Roman" w:cs="Times New Roman"/>
          <w:b/>
          <w:sz w:val="24"/>
          <w:szCs w:val="24"/>
        </w:rPr>
        <w:t>Перечень водопропускных труб на участке реконструкции</w:t>
      </w:r>
    </w:p>
    <w:tbl>
      <w:tblPr>
        <w:tblpPr w:leftFromText="180" w:rightFromText="180" w:vertAnchor="text" w:horzAnchor="margin" w:tblpXSpec="center" w:tblpY="18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048"/>
        <w:gridCol w:w="1299"/>
        <w:gridCol w:w="879"/>
        <w:gridCol w:w="1106"/>
        <w:gridCol w:w="1162"/>
        <w:gridCol w:w="1276"/>
        <w:gridCol w:w="1276"/>
      </w:tblGrid>
      <w:tr w:rsidR="004C0410" w:rsidRPr="001E7828" w:rsidTr="001E7828">
        <w:trPr>
          <w:trHeight w:val="1151"/>
        </w:trPr>
        <w:tc>
          <w:tcPr>
            <w:tcW w:w="1305" w:type="dxa"/>
            <w:tcBorders>
              <w:top w:val="single" w:sz="4" w:space="0" w:color="auto"/>
              <w:left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Местоположение, ПК +</w:t>
            </w:r>
          </w:p>
        </w:tc>
        <w:tc>
          <w:tcPr>
            <w:tcW w:w="1048"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Материал трубы</w:t>
            </w:r>
          </w:p>
        </w:tc>
        <w:tc>
          <w:tcPr>
            <w:tcW w:w="1299"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Отверстие, м</w:t>
            </w:r>
          </w:p>
        </w:tc>
        <w:tc>
          <w:tcPr>
            <w:tcW w:w="879"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Длина, м</w:t>
            </w:r>
          </w:p>
        </w:tc>
        <w:tc>
          <w:tcPr>
            <w:tcW w:w="1106"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 xml:space="preserve">Кол-во звеньев, </w:t>
            </w:r>
            <w:proofErr w:type="spellStart"/>
            <w:r w:rsidRPr="001E7828">
              <w:rPr>
                <w:rFonts w:ascii="Times New Roman" w:hAnsi="Times New Roman" w:cs="Times New Roman"/>
                <w:sz w:val="24"/>
                <w:szCs w:val="24"/>
              </w:rPr>
              <w:t>шт</w:t>
            </w:r>
            <w:proofErr w:type="spellEnd"/>
          </w:p>
        </w:tc>
        <w:tc>
          <w:tcPr>
            <w:tcW w:w="1162"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Расход</w:t>
            </w:r>
          </w:p>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сборного железобетона, м</w:t>
            </w:r>
            <w:r w:rsidRPr="0056078C">
              <w:rPr>
                <w:rFonts w:ascii="Times New Roman" w:hAnsi="Times New Roman" w:cs="Times New Roman"/>
                <w:sz w:val="24"/>
                <w:szCs w:val="24"/>
                <w:vertAlign w:val="superscript"/>
              </w:rPr>
              <w:t>3</w:t>
            </w:r>
          </w:p>
        </w:tc>
        <w:tc>
          <w:tcPr>
            <w:tcW w:w="1276"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Расход</w:t>
            </w:r>
          </w:p>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монолитного бетона, м</w:t>
            </w:r>
            <w:r w:rsidRPr="0056078C">
              <w:rPr>
                <w:rFonts w:ascii="Times New Roman" w:hAnsi="Times New Roman" w:cs="Times New Roman"/>
                <w:sz w:val="24"/>
                <w:szCs w:val="24"/>
                <w:vertAlign w:val="superscript"/>
              </w:rPr>
              <w:t>3</w:t>
            </w:r>
          </w:p>
        </w:tc>
        <w:tc>
          <w:tcPr>
            <w:tcW w:w="1276" w:type="dxa"/>
            <w:tcBorders>
              <w:top w:val="single" w:sz="4" w:space="0" w:color="auto"/>
              <w:bottom w:val="single" w:sz="4" w:space="0" w:color="auto"/>
            </w:tcBorders>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Расход металла, кг</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10+52</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45,68</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41</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31,92</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14+00</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40,63</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36</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25,76</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18+05</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37,6</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33</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24,23</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35+80</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40,63</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36</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25,76</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41+95</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46,69</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42</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28,81</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49+80</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1,25</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38,61</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34</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24,74</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7,99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134,5</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34+90</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1,0</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14,76</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11</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9,78</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7,09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126,2</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35+95</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1,0</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16,78</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13</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10,47</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7,09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126,2</w:t>
            </w:r>
          </w:p>
        </w:tc>
      </w:tr>
      <w:tr w:rsidR="004C0410" w:rsidRPr="001E7828" w:rsidTr="001E7828">
        <w:trPr>
          <w:trHeight w:val="442"/>
        </w:trPr>
        <w:tc>
          <w:tcPr>
            <w:tcW w:w="1305"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ПК 36+05</w:t>
            </w:r>
          </w:p>
        </w:tc>
        <w:tc>
          <w:tcPr>
            <w:tcW w:w="1048"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ж/б</w:t>
            </w:r>
          </w:p>
        </w:tc>
        <w:tc>
          <w:tcPr>
            <w:tcW w:w="129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1,0</w:t>
            </w:r>
          </w:p>
        </w:tc>
        <w:tc>
          <w:tcPr>
            <w:tcW w:w="879"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14,76</w:t>
            </w:r>
          </w:p>
        </w:tc>
        <w:tc>
          <w:tcPr>
            <w:tcW w:w="110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11</w:t>
            </w:r>
          </w:p>
        </w:tc>
        <w:tc>
          <w:tcPr>
            <w:tcW w:w="1162"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9,78</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7,09</w:t>
            </w:r>
          </w:p>
        </w:tc>
        <w:tc>
          <w:tcPr>
            <w:tcW w:w="1276" w:type="dxa"/>
            <w:vAlign w:val="center"/>
          </w:tcPr>
          <w:p w:rsidR="004C0410" w:rsidRPr="001E7828" w:rsidRDefault="004C0410" w:rsidP="001E7828">
            <w:pPr>
              <w:spacing w:after="0" w:line="240" w:lineRule="auto"/>
              <w:jc w:val="center"/>
              <w:rPr>
                <w:rFonts w:ascii="Times New Roman" w:hAnsi="Times New Roman" w:cs="Times New Roman"/>
                <w:sz w:val="24"/>
                <w:szCs w:val="24"/>
              </w:rPr>
            </w:pPr>
            <w:r w:rsidRPr="001E7828">
              <w:rPr>
                <w:rFonts w:ascii="Times New Roman" w:hAnsi="Times New Roman" w:cs="Times New Roman"/>
                <w:sz w:val="24"/>
                <w:szCs w:val="24"/>
              </w:rPr>
              <w:t>126,2</w:t>
            </w:r>
          </w:p>
        </w:tc>
      </w:tr>
    </w:tbl>
    <w:p w:rsidR="004C0410" w:rsidRPr="004C0410" w:rsidRDefault="004C0410" w:rsidP="004C0410">
      <w:pPr>
        <w:spacing w:after="0" w:line="360" w:lineRule="auto"/>
        <w:rPr>
          <w:rFonts w:ascii="Times New Roman" w:hAnsi="Times New Roman" w:cs="Times New Roman"/>
          <w:sz w:val="24"/>
          <w:szCs w:val="24"/>
          <w:highlight w:val="yellow"/>
        </w:rPr>
      </w:pPr>
    </w:p>
    <w:p w:rsidR="004C0410" w:rsidRPr="004C0410" w:rsidRDefault="004C0410" w:rsidP="001E7828">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По результатам рассмотрения на техническом совете схем вариантов железнодорожного путепровода над автомобильной дорогой в разных уровнях, сопоставления технико-экономических показателей, в проекте предусмотрено реконструкция существующего железнодорожного путепровода на ПК 47+04,3.</w:t>
      </w:r>
    </w:p>
    <w:p w:rsidR="004C0410" w:rsidRPr="004C0410" w:rsidRDefault="004C0410" w:rsidP="004C0410">
      <w:pPr>
        <w:spacing w:after="0" w:line="360" w:lineRule="auto"/>
        <w:rPr>
          <w:rFonts w:ascii="Times New Roman" w:hAnsi="Times New Roman" w:cs="Times New Roman"/>
          <w:sz w:val="24"/>
          <w:szCs w:val="24"/>
        </w:rPr>
      </w:pPr>
    </w:p>
    <w:p w:rsidR="004C0410" w:rsidRPr="001E7828" w:rsidRDefault="004C0410" w:rsidP="001E7828">
      <w:pPr>
        <w:spacing w:after="0" w:line="360" w:lineRule="auto"/>
        <w:ind w:firstLine="567"/>
        <w:jc w:val="both"/>
        <w:rPr>
          <w:rFonts w:ascii="Times New Roman" w:hAnsi="Times New Roman" w:cs="Times New Roman"/>
          <w:b/>
          <w:sz w:val="24"/>
          <w:szCs w:val="24"/>
        </w:rPr>
      </w:pPr>
      <w:r w:rsidRPr="001E7828">
        <w:rPr>
          <w:rFonts w:ascii="Times New Roman" w:hAnsi="Times New Roman" w:cs="Times New Roman"/>
          <w:b/>
          <w:sz w:val="24"/>
          <w:szCs w:val="24"/>
        </w:rPr>
        <w:t>ВЫВОДЫ</w:t>
      </w:r>
    </w:p>
    <w:p w:rsidR="004C0410" w:rsidRPr="004C0410" w:rsidRDefault="004C0410" w:rsidP="001E7828">
      <w:pPr>
        <w:spacing w:after="0" w:line="360" w:lineRule="auto"/>
        <w:ind w:firstLine="567"/>
        <w:jc w:val="both"/>
        <w:rPr>
          <w:rFonts w:ascii="Times New Roman" w:hAnsi="Times New Roman" w:cs="Times New Roman"/>
          <w:sz w:val="24"/>
          <w:szCs w:val="24"/>
        </w:rPr>
      </w:pPr>
      <w:r w:rsidRPr="004C0410">
        <w:rPr>
          <w:rFonts w:ascii="Times New Roman" w:hAnsi="Times New Roman" w:cs="Times New Roman"/>
          <w:sz w:val="24"/>
          <w:szCs w:val="24"/>
        </w:rPr>
        <w:t>Проект планировки территории, согласно Градостроительного кодекса РФ, является основанием для выполнения проекта межевания территории и последующих стадий проектирования.</w:t>
      </w:r>
    </w:p>
    <w:sectPr w:rsidR="004C0410" w:rsidRPr="004C0410" w:rsidSect="003A6CAA">
      <w:headerReference w:type="first" r:id="rId20"/>
      <w:pgSz w:w="11906" w:h="16838" w:code="9"/>
      <w:pgMar w:top="1701" w:right="851" w:bottom="1134" w:left="1701" w:header="42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99B" w:rsidRDefault="007B799B" w:rsidP="00941764">
      <w:pPr>
        <w:spacing w:after="0" w:line="240" w:lineRule="auto"/>
      </w:pPr>
      <w:r>
        <w:separator/>
      </w:r>
    </w:p>
  </w:endnote>
  <w:endnote w:type="continuationSeparator" w:id="0">
    <w:p w:rsidR="007B799B" w:rsidRDefault="007B799B" w:rsidP="00941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99B" w:rsidRDefault="007B799B" w:rsidP="00941764">
      <w:pPr>
        <w:spacing w:after="0" w:line="240" w:lineRule="auto"/>
      </w:pPr>
      <w:r>
        <w:separator/>
      </w:r>
    </w:p>
  </w:footnote>
  <w:footnote w:type="continuationSeparator" w:id="0">
    <w:p w:rsidR="007B799B" w:rsidRDefault="007B799B" w:rsidP="009417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641" w:rsidRDefault="00383641" w:rsidP="00D969FC">
    <w:pPr>
      <w:spacing w:after="0" w:line="240" w:lineRule="auto"/>
      <w:ind w:left="993"/>
      <w:jc w:val="center"/>
      <w:rPr>
        <w:rFonts w:ascii="Times New Roman" w:hAnsi="Times New Roman" w:cs="Times New Roman"/>
        <w:i/>
        <w:color w:val="000000"/>
        <w:sz w:val="20"/>
        <w:szCs w:val="20"/>
        <w:lang w:eastAsia="ru-RU"/>
      </w:rPr>
    </w:pPr>
  </w:p>
  <w:p w:rsidR="00383641" w:rsidRDefault="0038364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179B"/>
    <w:multiLevelType w:val="multilevel"/>
    <w:tmpl w:val="AEE61C9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C2F1C12"/>
    <w:multiLevelType w:val="hybridMultilevel"/>
    <w:tmpl w:val="1BCE01B6"/>
    <w:lvl w:ilvl="0" w:tplc="74E631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4E7CB3"/>
    <w:multiLevelType w:val="hybridMultilevel"/>
    <w:tmpl w:val="8B6C182E"/>
    <w:lvl w:ilvl="0" w:tplc="74E631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B75428"/>
    <w:multiLevelType w:val="multilevel"/>
    <w:tmpl w:val="76EE0A68"/>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4">
    <w:nsid w:val="16E32E94"/>
    <w:multiLevelType w:val="multilevel"/>
    <w:tmpl w:val="3FCE254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nsid w:val="218108AA"/>
    <w:multiLevelType w:val="hybridMultilevel"/>
    <w:tmpl w:val="303E4046"/>
    <w:lvl w:ilvl="0" w:tplc="74E631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6901150"/>
    <w:multiLevelType w:val="hybridMultilevel"/>
    <w:tmpl w:val="15B062CC"/>
    <w:lvl w:ilvl="0" w:tplc="C202427E">
      <w:start w:val="1"/>
      <w:numFmt w:val="decimal"/>
      <w:lvlText w:val="%1."/>
      <w:lvlJc w:val="left"/>
      <w:pPr>
        <w:tabs>
          <w:tab w:val="num" w:pos="928"/>
        </w:tabs>
        <w:ind w:left="928" w:hanging="360"/>
      </w:pPr>
      <w:rPr>
        <w:b/>
      </w:rPr>
    </w:lvl>
    <w:lvl w:ilvl="1" w:tplc="FFFFFFFF">
      <w:start w:val="1"/>
      <w:numFmt w:val="lowerLetter"/>
      <w:lvlText w:val="%2."/>
      <w:lvlJc w:val="left"/>
      <w:pPr>
        <w:tabs>
          <w:tab w:val="num" w:pos="2716"/>
        </w:tabs>
        <w:ind w:left="2716" w:hanging="360"/>
      </w:pPr>
    </w:lvl>
    <w:lvl w:ilvl="2" w:tplc="FFFFFFFF">
      <w:start w:val="1"/>
      <w:numFmt w:val="lowerRoman"/>
      <w:lvlText w:val="%3."/>
      <w:lvlJc w:val="right"/>
      <w:pPr>
        <w:tabs>
          <w:tab w:val="num" w:pos="3436"/>
        </w:tabs>
        <w:ind w:left="3436" w:hanging="180"/>
      </w:pPr>
    </w:lvl>
    <w:lvl w:ilvl="3" w:tplc="FFFFFFFF" w:tentative="1">
      <w:start w:val="1"/>
      <w:numFmt w:val="decimal"/>
      <w:lvlText w:val="%4."/>
      <w:lvlJc w:val="left"/>
      <w:pPr>
        <w:tabs>
          <w:tab w:val="num" w:pos="4156"/>
        </w:tabs>
        <w:ind w:left="4156" w:hanging="360"/>
      </w:pPr>
    </w:lvl>
    <w:lvl w:ilvl="4" w:tplc="FFFFFFFF" w:tentative="1">
      <w:start w:val="1"/>
      <w:numFmt w:val="lowerLetter"/>
      <w:lvlText w:val="%5."/>
      <w:lvlJc w:val="left"/>
      <w:pPr>
        <w:tabs>
          <w:tab w:val="num" w:pos="4876"/>
        </w:tabs>
        <w:ind w:left="4876" w:hanging="360"/>
      </w:pPr>
    </w:lvl>
    <w:lvl w:ilvl="5" w:tplc="FFFFFFFF" w:tentative="1">
      <w:start w:val="1"/>
      <w:numFmt w:val="lowerRoman"/>
      <w:lvlText w:val="%6."/>
      <w:lvlJc w:val="right"/>
      <w:pPr>
        <w:tabs>
          <w:tab w:val="num" w:pos="5596"/>
        </w:tabs>
        <w:ind w:left="5596" w:hanging="180"/>
      </w:pPr>
    </w:lvl>
    <w:lvl w:ilvl="6" w:tplc="FFFFFFFF" w:tentative="1">
      <w:start w:val="1"/>
      <w:numFmt w:val="decimal"/>
      <w:lvlText w:val="%7."/>
      <w:lvlJc w:val="left"/>
      <w:pPr>
        <w:tabs>
          <w:tab w:val="num" w:pos="6316"/>
        </w:tabs>
        <w:ind w:left="6316" w:hanging="360"/>
      </w:pPr>
    </w:lvl>
    <w:lvl w:ilvl="7" w:tplc="FFFFFFFF" w:tentative="1">
      <w:start w:val="1"/>
      <w:numFmt w:val="lowerLetter"/>
      <w:lvlText w:val="%8."/>
      <w:lvlJc w:val="left"/>
      <w:pPr>
        <w:tabs>
          <w:tab w:val="num" w:pos="7036"/>
        </w:tabs>
        <w:ind w:left="7036" w:hanging="360"/>
      </w:pPr>
    </w:lvl>
    <w:lvl w:ilvl="8" w:tplc="FFFFFFFF" w:tentative="1">
      <w:start w:val="1"/>
      <w:numFmt w:val="lowerRoman"/>
      <w:lvlText w:val="%9."/>
      <w:lvlJc w:val="right"/>
      <w:pPr>
        <w:tabs>
          <w:tab w:val="num" w:pos="7756"/>
        </w:tabs>
        <w:ind w:left="7756" w:hanging="180"/>
      </w:pPr>
    </w:lvl>
  </w:abstractNum>
  <w:abstractNum w:abstractNumId="7">
    <w:nsid w:val="32483760"/>
    <w:multiLevelType w:val="multilevel"/>
    <w:tmpl w:val="FE7EC602"/>
    <w:lvl w:ilvl="0">
      <w:start w:val="1"/>
      <w:numFmt w:val="decimal"/>
      <w:lvlText w:val="%1."/>
      <w:lvlJc w:val="left"/>
      <w:pPr>
        <w:ind w:left="1854" w:hanging="360"/>
      </w:pPr>
    </w:lvl>
    <w:lvl w:ilvl="1">
      <w:start w:val="1"/>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8">
    <w:nsid w:val="37307DD9"/>
    <w:multiLevelType w:val="hybridMultilevel"/>
    <w:tmpl w:val="6B52B6E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AD41D0C"/>
    <w:multiLevelType w:val="multilevel"/>
    <w:tmpl w:val="2CA874A4"/>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3B5A2797"/>
    <w:multiLevelType w:val="hybridMultilevel"/>
    <w:tmpl w:val="FC6099B6"/>
    <w:lvl w:ilvl="0" w:tplc="74E631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158087A"/>
    <w:multiLevelType w:val="hybridMultilevel"/>
    <w:tmpl w:val="D46E1A2E"/>
    <w:lvl w:ilvl="0" w:tplc="030E772A">
      <w:start w:val="1"/>
      <w:numFmt w:val="decimal"/>
      <w:lvlText w:val="%1."/>
      <w:lvlJc w:val="center"/>
      <w:pPr>
        <w:tabs>
          <w:tab w:val="num" w:pos="644"/>
        </w:tabs>
        <w:ind w:left="644"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D23854"/>
    <w:multiLevelType w:val="hybridMultilevel"/>
    <w:tmpl w:val="7B469702"/>
    <w:lvl w:ilvl="0" w:tplc="61A21F8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BC219F6"/>
    <w:multiLevelType w:val="hybridMultilevel"/>
    <w:tmpl w:val="14D213E4"/>
    <w:lvl w:ilvl="0" w:tplc="35A8DE9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nsid w:val="4F6A559C"/>
    <w:multiLevelType w:val="hybridMultilevel"/>
    <w:tmpl w:val="057EEF82"/>
    <w:lvl w:ilvl="0" w:tplc="178251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F145D3"/>
    <w:multiLevelType w:val="hybridMultilevel"/>
    <w:tmpl w:val="E2BCE5B2"/>
    <w:lvl w:ilvl="0" w:tplc="74E631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BBE4AB4"/>
    <w:multiLevelType w:val="multilevel"/>
    <w:tmpl w:val="635677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DAC66CE"/>
    <w:multiLevelType w:val="hybridMultilevel"/>
    <w:tmpl w:val="6C3E01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E385AFC"/>
    <w:multiLevelType w:val="hybridMultilevel"/>
    <w:tmpl w:val="68D6620A"/>
    <w:lvl w:ilvl="0" w:tplc="74E631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65D906D5"/>
    <w:multiLevelType w:val="multilevel"/>
    <w:tmpl w:val="762259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D6D2AC8"/>
    <w:multiLevelType w:val="hybridMultilevel"/>
    <w:tmpl w:val="1250E0D4"/>
    <w:lvl w:ilvl="0" w:tplc="030E772A">
      <w:start w:val="1"/>
      <w:numFmt w:val="decimal"/>
      <w:lvlText w:val="%1."/>
      <w:lvlJc w:val="center"/>
      <w:pPr>
        <w:tabs>
          <w:tab w:val="num" w:pos="644"/>
        </w:tabs>
        <w:ind w:left="644" w:hanging="360"/>
      </w:pPr>
      <w:rPr>
        <w:rFonts w:hint="default"/>
        <w:b w:val="0"/>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21">
    <w:nsid w:val="73C2219C"/>
    <w:multiLevelType w:val="hybridMultilevel"/>
    <w:tmpl w:val="1AF6D946"/>
    <w:lvl w:ilvl="0" w:tplc="C70221F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136431"/>
    <w:multiLevelType w:val="hybridMultilevel"/>
    <w:tmpl w:val="B5CE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476CCF"/>
    <w:multiLevelType w:val="hybridMultilevel"/>
    <w:tmpl w:val="36E694E6"/>
    <w:lvl w:ilvl="0" w:tplc="FFFFFFFF">
      <w:start w:val="1"/>
      <w:numFmt w:val="bullet"/>
      <w:lvlText w:val=""/>
      <w:lvlJc w:val="left"/>
      <w:pPr>
        <w:tabs>
          <w:tab w:val="num" w:pos="3989"/>
        </w:tabs>
        <w:ind w:left="3989" w:hanging="357"/>
      </w:pPr>
      <w:rPr>
        <w:rFonts w:ascii="Symbol" w:hAnsi="Symbol" w:hint="default"/>
      </w:rPr>
    </w:lvl>
    <w:lvl w:ilvl="1" w:tplc="FFFFFFFF">
      <w:start w:val="1"/>
      <w:numFmt w:val="bullet"/>
      <w:lvlText w:val=""/>
      <w:lvlJc w:val="left"/>
      <w:pPr>
        <w:tabs>
          <w:tab w:val="num" w:pos="2713"/>
        </w:tabs>
        <w:ind w:left="2713" w:hanging="357"/>
      </w:pPr>
      <w:rPr>
        <w:rFonts w:ascii="Symbol" w:hAnsi="Symbol"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num w:numId="1">
    <w:abstractNumId w:val="22"/>
  </w:num>
  <w:num w:numId="2">
    <w:abstractNumId w:val="1"/>
  </w:num>
  <w:num w:numId="3">
    <w:abstractNumId w:val="3"/>
  </w:num>
  <w:num w:numId="4">
    <w:abstractNumId w:val="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9"/>
  </w:num>
  <w:num w:numId="8">
    <w:abstractNumId w:val="21"/>
  </w:num>
  <w:num w:numId="9">
    <w:abstractNumId w:val="14"/>
  </w:num>
  <w:num w:numId="10">
    <w:abstractNumId w:val="8"/>
  </w:num>
  <w:num w:numId="11">
    <w:abstractNumId w:val="17"/>
  </w:num>
  <w:num w:numId="12">
    <w:abstractNumId w:val="20"/>
  </w:num>
  <w:num w:numId="13">
    <w:abstractNumId w:val="11"/>
  </w:num>
  <w:num w:numId="14">
    <w:abstractNumId w:val="6"/>
  </w:num>
  <w:num w:numId="15">
    <w:abstractNumId w:val="15"/>
  </w:num>
  <w:num w:numId="16">
    <w:abstractNumId w:val="13"/>
  </w:num>
  <w:num w:numId="17">
    <w:abstractNumId w:val="0"/>
  </w:num>
  <w:num w:numId="18">
    <w:abstractNumId w:val="4"/>
  </w:num>
  <w:num w:numId="19">
    <w:abstractNumId w:val="7"/>
  </w:num>
  <w:num w:numId="20">
    <w:abstractNumId w:val="5"/>
  </w:num>
  <w:num w:numId="21">
    <w:abstractNumId w:val="23"/>
  </w:num>
  <w:num w:numId="22">
    <w:abstractNumId w:val="18"/>
  </w:num>
  <w:num w:numId="23">
    <w:abstractNumId w:val="1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764"/>
    <w:rsid w:val="00024298"/>
    <w:rsid w:val="0002718A"/>
    <w:rsid w:val="00036ECD"/>
    <w:rsid w:val="00050FB7"/>
    <w:rsid w:val="000650CC"/>
    <w:rsid w:val="000734E2"/>
    <w:rsid w:val="00085E77"/>
    <w:rsid w:val="000B3C59"/>
    <w:rsid w:val="000B7580"/>
    <w:rsid w:val="000C0778"/>
    <w:rsid w:val="000C2C50"/>
    <w:rsid w:val="000C5506"/>
    <w:rsid w:val="000C751F"/>
    <w:rsid w:val="000D45C9"/>
    <w:rsid w:val="00113264"/>
    <w:rsid w:val="00113632"/>
    <w:rsid w:val="001148D6"/>
    <w:rsid w:val="0012416F"/>
    <w:rsid w:val="00133CAB"/>
    <w:rsid w:val="001448A4"/>
    <w:rsid w:val="00147EE2"/>
    <w:rsid w:val="00153F15"/>
    <w:rsid w:val="0015514A"/>
    <w:rsid w:val="00155D3B"/>
    <w:rsid w:val="00166BC0"/>
    <w:rsid w:val="001701C5"/>
    <w:rsid w:val="00176BF4"/>
    <w:rsid w:val="00176CE1"/>
    <w:rsid w:val="00181220"/>
    <w:rsid w:val="001A0510"/>
    <w:rsid w:val="001B00D2"/>
    <w:rsid w:val="001B0569"/>
    <w:rsid w:val="001B279A"/>
    <w:rsid w:val="001B7E6F"/>
    <w:rsid w:val="001C4E4A"/>
    <w:rsid w:val="001E7828"/>
    <w:rsid w:val="001F0130"/>
    <w:rsid w:val="001F2D97"/>
    <w:rsid w:val="002150C3"/>
    <w:rsid w:val="00224A8A"/>
    <w:rsid w:val="00232842"/>
    <w:rsid w:val="00236FDC"/>
    <w:rsid w:val="00246D23"/>
    <w:rsid w:val="00247545"/>
    <w:rsid w:val="00252D5D"/>
    <w:rsid w:val="002604B3"/>
    <w:rsid w:val="00260AB2"/>
    <w:rsid w:val="002638F3"/>
    <w:rsid w:val="002640DB"/>
    <w:rsid w:val="002D22D5"/>
    <w:rsid w:val="002D33D0"/>
    <w:rsid w:val="002D423B"/>
    <w:rsid w:val="002E402D"/>
    <w:rsid w:val="0030522D"/>
    <w:rsid w:val="00317235"/>
    <w:rsid w:val="003339D1"/>
    <w:rsid w:val="00335CFA"/>
    <w:rsid w:val="00350923"/>
    <w:rsid w:val="00350EA4"/>
    <w:rsid w:val="00353BA0"/>
    <w:rsid w:val="00357D05"/>
    <w:rsid w:val="003736CB"/>
    <w:rsid w:val="00376379"/>
    <w:rsid w:val="00376A3C"/>
    <w:rsid w:val="00383641"/>
    <w:rsid w:val="00392726"/>
    <w:rsid w:val="003A6CAA"/>
    <w:rsid w:val="003A7353"/>
    <w:rsid w:val="003B28E4"/>
    <w:rsid w:val="003D32BE"/>
    <w:rsid w:val="003E43C9"/>
    <w:rsid w:val="003E6D58"/>
    <w:rsid w:val="003F122C"/>
    <w:rsid w:val="003F5DC5"/>
    <w:rsid w:val="00402D63"/>
    <w:rsid w:val="0042681E"/>
    <w:rsid w:val="00430610"/>
    <w:rsid w:val="00434D86"/>
    <w:rsid w:val="00434F49"/>
    <w:rsid w:val="00441463"/>
    <w:rsid w:val="00441640"/>
    <w:rsid w:val="004455BD"/>
    <w:rsid w:val="00465B63"/>
    <w:rsid w:val="00474DDC"/>
    <w:rsid w:val="00475CBA"/>
    <w:rsid w:val="0047637C"/>
    <w:rsid w:val="00481FF9"/>
    <w:rsid w:val="00482416"/>
    <w:rsid w:val="004825DE"/>
    <w:rsid w:val="00485FCA"/>
    <w:rsid w:val="004933C7"/>
    <w:rsid w:val="004B6754"/>
    <w:rsid w:val="004C0410"/>
    <w:rsid w:val="004C358D"/>
    <w:rsid w:val="004C7479"/>
    <w:rsid w:val="004D1685"/>
    <w:rsid w:val="004D2F6B"/>
    <w:rsid w:val="004E4ACC"/>
    <w:rsid w:val="004F1D34"/>
    <w:rsid w:val="00520ACE"/>
    <w:rsid w:val="00536132"/>
    <w:rsid w:val="00540E93"/>
    <w:rsid w:val="00544CF9"/>
    <w:rsid w:val="0054549F"/>
    <w:rsid w:val="00551254"/>
    <w:rsid w:val="005523B8"/>
    <w:rsid w:val="0056078C"/>
    <w:rsid w:val="005673DE"/>
    <w:rsid w:val="00574145"/>
    <w:rsid w:val="00576B0C"/>
    <w:rsid w:val="00577690"/>
    <w:rsid w:val="005779E1"/>
    <w:rsid w:val="00587CB2"/>
    <w:rsid w:val="005926E8"/>
    <w:rsid w:val="0059538F"/>
    <w:rsid w:val="005B6A1A"/>
    <w:rsid w:val="005D12E9"/>
    <w:rsid w:val="005D2504"/>
    <w:rsid w:val="005D376B"/>
    <w:rsid w:val="005D3B16"/>
    <w:rsid w:val="005E3B85"/>
    <w:rsid w:val="005E73B0"/>
    <w:rsid w:val="005F0ADC"/>
    <w:rsid w:val="006026FC"/>
    <w:rsid w:val="006071D2"/>
    <w:rsid w:val="00654620"/>
    <w:rsid w:val="00662FFD"/>
    <w:rsid w:val="006707E8"/>
    <w:rsid w:val="00676685"/>
    <w:rsid w:val="00694124"/>
    <w:rsid w:val="006A2208"/>
    <w:rsid w:val="006A2B87"/>
    <w:rsid w:val="006B2123"/>
    <w:rsid w:val="006B67F7"/>
    <w:rsid w:val="006F4378"/>
    <w:rsid w:val="0070177B"/>
    <w:rsid w:val="00707185"/>
    <w:rsid w:val="00707A36"/>
    <w:rsid w:val="00712B30"/>
    <w:rsid w:val="0074134A"/>
    <w:rsid w:val="00741540"/>
    <w:rsid w:val="007469DC"/>
    <w:rsid w:val="00747FF2"/>
    <w:rsid w:val="007778C5"/>
    <w:rsid w:val="00780879"/>
    <w:rsid w:val="0078346F"/>
    <w:rsid w:val="007A622D"/>
    <w:rsid w:val="007B7454"/>
    <w:rsid w:val="007B799B"/>
    <w:rsid w:val="007C0C95"/>
    <w:rsid w:val="007D345B"/>
    <w:rsid w:val="007D4EAC"/>
    <w:rsid w:val="007E7512"/>
    <w:rsid w:val="007F0B28"/>
    <w:rsid w:val="008137B9"/>
    <w:rsid w:val="00825DCD"/>
    <w:rsid w:val="0083309E"/>
    <w:rsid w:val="008530A7"/>
    <w:rsid w:val="0087350F"/>
    <w:rsid w:val="008747A1"/>
    <w:rsid w:val="008A190B"/>
    <w:rsid w:val="008A1F58"/>
    <w:rsid w:val="008C0C16"/>
    <w:rsid w:val="008C3D94"/>
    <w:rsid w:val="008C7EA4"/>
    <w:rsid w:val="008D1D29"/>
    <w:rsid w:val="008D4D79"/>
    <w:rsid w:val="008D5B86"/>
    <w:rsid w:val="008E227F"/>
    <w:rsid w:val="008E60C9"/>
    <w:rsid w:val="008F46FC"/>
    <w:rsid w:val="00914174"/>
    <w:rsid w:val="00924E28"/>
    <w:rsid w:val="00933F32"/>
    <w:rsid w:val="00941764"/>
    <w:rsid w:val="00942F49"/>
    <w:rsid w:val="0094657C"/>
    <w:rsid w:val="00970096"/>
    <w:rsid w:val="00973CDC"/>
    <w:rsid w:val="009864E4"/>
    <w:rsid w:val="009A0AF0"/>
    <w:rsid w:val="009A2927"/>
    <w:rsid w:val="009B201F"/>
    <w:rsid w:val="009B6DB5"/>
    <w:rsid w:val="009C3CBD"/>
    <w:rsid w:val="009E0E1A"/>
    <w:rsid w:val="009E2D76"/>
    <w:rsid w:val="009E5C58"/>
    <w:rsid w:val="009E65AE"/>
    <w:rsid w:val="009F23E5"/>
    <w:rsid w:val="009F523E"/>
    <w:rsid w:val="00A02D69"/>
    <w:rsid w:val="00A1016D"/>
    <w:rsid w:val="00A111B5"/>
    <w:rsid w:val="00A14DB1"/>
    <w:rsid w:val="00A37EC8"/>
    <w:rsid w:val="00A403AD"/>
    <w:rsid w:val="00A51F9B"/>
    <w:rsid w:val="00A56C60"/>
    <w:rsid w:val="00A6114A"/>
    <w:rsid w:val="00A6473B"/>
    <w:rsid w:val="00A66A8B"/>
    <w:rsid w:val="00AA23D9"/>
    <w:rsid w:val="00AA3CC6"/>
    <w:rsid w:val="00AC51C3"/>
    <w:rsid w:val="00AD1838"/>
    <w:rsid w:val="00AE2E60"/>
    <w:rsid w:val="00AE6E8B"/>
    <w:rsid w:val="00B0060E"/>
    <w:rsid w:val="00B15CCA"/>
    <w:rsid w:val="00B26938"/>
    <w:rsid w:val="00B33BC9"/>
    <w:rsid w:val="00B35BA1"/>
    <w:rsid w:val="00B44129"/>
    <w:rsid w:val="00B52887"/>
    <w:rsid w:val="00B531A4"/>
    <w:rsid w:val="00B56020"/>
    <w:rsid w:val="00B62E03"/>
    <w:rsid w:val="00B62EA9"/>
    <w:rsid w:val="00B74018"/>
    <w:rsid w:val="00B77FA4"/>
    <w:rsid w:val="00B8284C"/>
    <w:rsid w:val="00B85EC0"/>
    <w:rsid w:val="00BA0226"/>
    <w:rsid w:val="00BC55C2"/>
    <w:rsid w:val="00BC7B12"/>
    <w:rsid w:val="00BE7BF4"/>
    <w:rsid w:val="00BF1AEC"/>
    <w:rsid w:val="00C04BB1"/>
    <w:rsid w:val="00C17919"/>
    <w:rsid w:val="00C23111"/>
    <w:rsid w:val="00C255E9"/>
    <w:rsid w:val="00C32D86"/>
    <w:rsid w:val="00C565B0"/>
    <w:rsid w:val="00C60EDB"/>
    <w:rsid w:val="00C70C39"/>
    <w:rsid w:val="00C73E52"/>
    <w:rsid w:val="00C773E0"/>
    <w:rsid w:val="00C77BA4"/>
    <w:rsid w:val="00C97A1F"/>
    <w:rsid w:val="00CA0150"/>
    <w:rsid w:val="00CA1924"/>
    <w:rsid w:val="00CB7A3F"/>
    <w:rsid w:val="00CC79F9"/>
    <w:rsid w:val="00CD37A2"/>
    <w:rsid w:val="00CE3DDA"/>
    <w:rsid w:val="00D04C45"/>
    <w:rsid w:val="00D46A9D"/>
    <w:rsid w:val="00D622E8"/>
    <w:rsid w:val="00D67F59"/>
    <w:rsid w:val="00D823BD"/>
    <w:rsid w:val="00D83529"/>
    <w:rsid w:val="00D91E84"/>
    <w:rsid w:val="00D94226"/>
    <w:rsid w:val="00D969FC"/>
    <w:rsid w:val="00DA1644"/>
    <w:rsid w:val="00DB2766"/>
    <w:rsid w:val="00DB7BB1"/>
    <w:rsid w:val="00DC0CBA"/>
    <w:rsid w:val="00DC4CE3"/>
    <w:rsid w:val="00DC59D8"/>
    <w:rsid w:val="00DD1AD7"/>
    <w:rsid w:val="00DD1E7D"/>
    <w:rsid w:val="00DE00CD"/>
    <w:rsid w:val="00DF5206"/>
    <w:rsid w:val="00DF6AF8"/>
    <w:rsid w:val="00E06BD6"/>
    <w:rsid w:val="00E16BBA"/>
    <w:rsid w:val="00E20F1D"/>
    <w:rsid w:val="00E25DF3"/>
    <w:rsid w:val="00E34D5F"/>
    <w:rsid w:val="00E67EE3"/>
    <w:rsid w:val="00E77215"/>
    <w:rsid w:val="00E80E5F"/>
    <w:rsid w:val="00EA3F34"/>
    <w:rsid w:val="00EB5C73"/>
    <w:rsid w:val="00EC7859"/>
    <w:rsid w:val="00EF345C"/>
    <w:rsid w:val="00EF78B2"/>
    <w:rsid w:val="00EF7D57"/>
    <w:rsid w:val="00F03562"/>
    <w:rsid w:val="00F052E8"/>
    <w:rsid w:val="00F17A35"/>
    <w:rsid w:val="00F263AA"/>
    <w:rsid w:val="00F35110"/>
    <w:rsid w:val="00F3668E"/>
    <w:rsid w:val="00F5270B"/>
    <w:rsid w:val="00F568CF"/>
    <w:rsid w:val="00F604CF"/>
    <w:rsid w:val="00F66DBD"/>
    <w:rsid w:val="00F67549"/>
    <w:rsid w:val="00F90334"/>
    <w:rsid w:val="00F9430B"/>
    <w:rsid w:val="00F97961"/>
    <w:rsid w:val="00FB606F"/>
    <w:rsid w:val="00FF05C4"/>
    <w:rsid w:val="00FF253E"/>
    <w:rsid w:val="00FF2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2_0.0"/>
    <w:basedOn w:val="a"/>
    <w:next w:val="a"/>
    <w:link w:val="10"/>
    <w:uiPriority w:val="9"/>
    <w:qFormat/>
    <w:rsid w:val="004D2F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E22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22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2_0.0 Знак"/>
    <w:basedOn w:val="a0"/>
    <w:link w:val="1"/>
    <w:uiPriority w:val="9"/>
    <w:rsid w:val="004D2F6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8E227F"/>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9417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1764"/>
  </w:style>
  <w:style w:type="paragraph" w:styleId="a5">
    <w:name w:val="footer"/>
    <w:basedOn w:val="a"/>
    <w:link w:val="a6"/>
    <w:uiPriority w:val="99"/>
    <w:unhideWhenUsed/>
    <w:rsid w:val="009417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1764"/>
  </w:style>
  <w:style w:type="character" w:styleId="a7">
    <w:name w:val="Hyperlink"/>
    <w:basedOn w:val="a0"/>
    <w:uiPriority w:val="99"/>
    <w:unhideWhenUsed/>
    <w:rsid w:val="00D622E8"/>
    <w:rPr>
      <w:color w:val="0563C1" w:themeColor="hyperlink"/>
      <w:u w:val="single"/>
    </w:rPr>
  </w:style>
  <w:style w:type="paragraph" w:styleId="a8">
    <w:name w:val="List Paragraph"/>
    <w:basedOn w:val="a"/>
    <w:uiPriority w:val="34"/>
    <w:qFormat/>
    <w:rsid w:val="0012416F"/>
    <w:pPr>
      <w:ind w:left="720"/>
      <w:contextualSpacing/>
    </w:pPr>
  </w:style>
  <w:style w:type="paragraph" w:styleId="a9">
    <w:name w:val="Normal (Web)"/>
    <w:basedOn w:val="a"/>
    <w:link w:val="aa"/>
    <w:uiPriority w:val="99"/>
    <w:rsid w:val="00260AB2"/>
    <w:pPr>
      <w:spacing w:after="0" w:line="240" w:lineRule="auto"/>
    </w:pPr>
    <w:rPr>
      <w:rFonts w:ascii="Times New Roman" w:eastAsia="Times New Roman" w:hAnsi="Times New Roman" w:cs="Times New Roman"/>
      <w:color w:val="000000"/>
      <w:sz w:val="24"/>
      <w:szCs w:val="24"/>
      <w:lang w:eastAsia="ru-RU"/>
    </w:rPr>
  </w:style>
  <w:style w:type="character" w:customStyle="1" w:styleId="aa">
    <w:name w:val="Обычный (веб) Знак"/>
    <w:link w:val="a9"/>
    <w:rsid w:val="004D2F6B"/>
    <w:rPr>
      <w:rFonts w:ascii="Times New Roman" w:eastAsia="Times New Roman" w:hAnsi="Times New Roman" w:cs="Times New Roman"/>
      <w:color w:val="000000"/>
      <w:sz w:val="24"/>
      <w:szCs w:val="24"/>
      <w:lang w:eastAsia="ru-RU"/>
    </w:rPr>
  </w:style>
  <w:style w:type="paragraph" w:styleId="ab">
    <w:name w:val="Balloon Text"/>
    <w:basedOn w:val="a"/>
    <w:link w:val="ac"/>
    <w:uiPriority w:val="99"/>
    <w:semiHidden/>
    <w:unhideWhenUsed/>
    <w:rsid w:val="005F0AD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F0ADC"/>
    <w:rPr>
      <w:rFonts w:ascii="Segoe UI" w:hAnsi="Segoe UI" w:cs="Segoe UI"/>
      <w:sz w:val="18"/>
      <w:szCs w:val="18"/>
    </w:rPr>
  </w:style>
  <w:style w:type="character" w:customStyle="1" w:styleId="11">
    <w:name w:val="Основной текст1"/>
    <w:basedOn w:val="a0"/>
    <w:rsid w:val="001812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d">
    <w:name w:val="No Spacing"/>
    <w:aliases w:val="ЗАГ1"/>
    <w:basedOn w:val="1"/>
    <w:next w:val="1"/>
    <w:uiPriority w:val="1"/>
    <w:qFormat/>
    <w:rsid w:val="004D2F6B"/>
    <w:pPr>
      <w:keepNext w:val="0"/>
      <w:keepLines w:val="0"/>
      <w:widowControl w:val="0"/>
      <w:shd w:val="clear" w:color="auto" w:fill="FFFFFF"/>
      <w:spacing w:before="0" w:after="240" w:line="0" w:lineRule="atLeast"/>
      <w:jc w:val="center"/>
    </w:pPr>
    <w:rPr>
      <w:rFonts w:ascii="Times New Roman" w:eastAsia="Times New Roman" w:hAnsi="Times New Roman" w:cs="Times New Roman"/>
      <w:b/>
      <w:bCs/>
      <w:color w:val="000000"/>
      <w:sz w:val="28"/>
      <w:szCs w:val="28"/>
    </w:rPr>
  </w:style>
  <w:style w:type="paragraph" w:customStyle="1" w:styleId="Default">
    <w:name w:val="Default"/>
    <w:rsid w:val="004D2F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8E227F"/>
    <w:rPr>
      <w:rFonts w:asciiTheme="majorHAnsi" w:eastAsiaTheme="majorEastAsia" w:hAnsiTheme="majorHAnsi" w:cstheme="majorBidi"/>
      <w:color w:val="1F4D78" w:themeColor="accent1" w:themeShade="7F"/>
      <w:sz w:val="24"/>
      <w:szCs w:val="24"/>
    </w:rPr>
  </w:style>
  <w:style w:type="paragraph" w:styleId="ae">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Зн"/>
    <w:basedOn w:val="a"/>
    <w:link w:val="af"/>
    <w:rsid w:val="008E227F"/>
    <w:pPr>
      <w:spacing w:after="0" w:line="240" w:lineRule="auto"/>
      <w:jc w:val="both"/>
    </w:pPr>
    <w:rPr>
      <w:rFonts w:ascii="Times New Roman" w:eastAsia="Times New Roman" w:hAnsi="Times New Roman"/>
      <w:sz w:val="24"/>
      <w:szCs w:val="24"/>
      <w:lang w:eastAsia="ru-RU"/>
    </w:rPr>
  </w:style>
  <w:style w:type="character" w:customStyle="1" w:styleId="af">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e"/>
    <w:rsid w:val="008E227F"/>
    <w:rPr>
      <w:rFonts w:ascii="Times New Roman" w:eastAsia="Times New Roman" w:hAnsi="Times New Roman"/>
      <w:sz w:val="24"/>
      <w:szCs w:val="24"/>
      <w:lang w:eastAsia="ru-RU"/>
    </w:rPr>
  </w:style>
  <w:style w:type="paragraph" w:styleId="21">
    <w:name w:val="Body Text 2"/>
    <w:basedOn w:val="a"/>
    <w:link w:val="22"/>
    <w:uiPriority w:val="99"/>
    <w:semiHidden/>
    <w:unhideWhenUsed/>
    <w:rsid w:val="008E227F"/>
    <w:pPr>
      <w:spacing w:after="120" w:line="480" w:lineRule="auto"/>
    </w:pPr>
    <w:rPr>
      <w:rFonts w:ascii="Times New Roman" w:hAnsi="Times New Roman"/>
      <w:sz w:val="24"/>
    </w:rPr>
  </w:style>
  <w:style w:type="character" w:customStyle="1" w:styleId="22">
    <w:name w:val="Основной текст 2 Знак"/>
    <w:basedOn w:val="a0"/>
    <w:link w:val="21"/>
    <w:uiPriority w:val="99"/>
    <w:semiHidden/>
    <w:rsid w:val="008E227F"/>
    <w:rPr>
      <w:rFonts w:ascii="Times New Roman" w:hAnsi="Times New Roman"/>
      <w:sz w:val="24"/>
    </w:rPr>
  </w:style>
  <w:style w:type="paragraph" w:styleId="af0">
    <w:name w:val="Title"/>
    <w:aliases w:val="Çàãîëîâîê,Caaieiaie"/>
    <w:basedOn w:val="a"/>
    <w:link w:val="af1"/>
    <w:qFormat/>
    <w:rsid w:val="008E227F"/>
    <w:pPr>
      <w:spacing w:after="0" w:line="240" w:lineRule="auto"/>
      <w:jc w:val="center"/>
    </w:pPr>
    <w:rPr>
      <w:rFonts w:ascii="Times New Roman" w:eastAsia="Times New Roman" w:hAnsi="Times New Roman"/>
      <w:b/>
      <w:bCs/>
      <w:sz w:val="28"/>
      <w:szCs w:val="24"/>
      <w:lang w:eastAsia="ru-RU"/>
    </w:rPr>
  </w:style>
  <w:style w:type="character" w:customStyle="1" w:styleId="af1">
    <w:name w:val="Название Знак"/>
    <w:aliases w:val="Çàãîëîâîê Знак,Caaieiaie Знак"/>
    <w:basedOn w:val="a0"/>
    <w:link w:val="af0"/>
    <w:rsid w:val="008E227F"/>
    <w:rPr>
      <w:rFonts w:ascii="Times New Roman" w:eastAsia="Times New Roman" w:hAnsi="Times New Roman"/>
      <w:b/>
      <w:bCs/>
      <w:sz w:val="28"/>
      <w:szCs w:val="24"/>
      <w:lang w:eastAsia="ru-RU"/>
    </w:rPr>
  </w:style>
  <w:style w:type="character" w:styleId="af2">
    <w:name w:val="Strong"/>
    <w:uiPriority w:val="22"/>
    <w:qFormat/>
    <w:rsid w:val="008E227F"/>
    <w:rPr>
      <w:b/>
      <w:bCs/>
    </w:rPr>
  </w:style>
  <w:style w:type="character" w:customStyle="1" w:styleId="af3">
    <w:name w:val="Основной текст_"/>
    <w:basedOn w:val="a0"/>
    <w:link w:val="31"/>
    <w:rsid w:val="008E227F"/>
    <w:rPr>
      <w:rFonts w:eastAsia="Times New Roman" w:cs="Times New Roman"/>
      <w:shd w:val="clear" w:color="auto" w:fill="FFFFFF"/>
    </w:rPr>
  </w:style>
  <w:style w:type="paragraph" w:customStyle="1" w:styleId="31">
    <w:name w:val="Основной текст3"/>
    <w:basedOn w:val="a"/>
    <w:link w:val="af3"/>
    <w:rsid w:val="008E227F"/>
    <w:pPr>
      <w:widowControl w:val="0"/>
      <w:shd w:val="clear" w:color="auto" w:fill="FFFFFF"/>
      <w:spacing w:before="300" w:after="180" w:line="264" w:lineRule="exact"/>
      <w:ind w:hanging="720"/>
      <w:jc w:val="both"/>
    </w:pPr>
    <w:rPr>
      <w:rFonts w:eastAsia="Times New Roman" w:cs="Times New Roman"/>
    </w:rPr>
  </w:style>
  <w:style w:type="paragraph" w:customStyle="1" w:styleId="af4">
    <w:name w:val="Знак Знак Знак Знак Знак Знак Знак Знак Знак Знак Знак Знак Знак Знак Знак Знак"/>
    <w:basedOn w:val="a"/>
    <w:rsid w:val="008E227F"/>
    <w:pPr>
      <w:keepLines/>
      <w:spacing w:line="240" w:lineRule="exact"/>
    </w:pPr>
    <w:rPr>
      <w:rFonts w:ascii="Verdana" w:eastAsia="MS Mincho" w:hAnsi="Verdana" w:cs="Franklin Gothic Book"/>
      <w:sz w:val="20"/>
      <w:szCs w:val="20"/>
      <w:lang w:val="en-US"/>
    </w:rPr>
  </w:style>
  <w:style w:type="character" w:customStyle="1" w:styleId="af5">
    <w:name w:val="Текст сноски Знак"/>
    <w:basedOn w:val="a0"/>
    <w:link w:val="af6"/>
    <w:semiHidden/>
    <w:rsid w:val="008E227F"/>
    <w:rPr>
      <w:rFonts w:ascii="Times New Roman" w:eastAsia="Times New Roman" w:hAnsi="Times New Roman" w:cs="Times New Roman"/>
      <w:sz w:val="20"/>
      <w:szCs w:val="20"/>
      <w:lang w:eastAsia="ru-RU"/>
    </w:rPr>
  </w:style>
  <w:style w:type="paragraph" w:styleId="af6">
    <w:name w:val="footnote text"/>
    <w:basedOn w:val="a"/>
    <w:link w:val="af5"/>
    <w:semiHidden/>
    <w:rsid w:val="008E227F"/>
    <w:pPr>
      <w:spacing w:after="0" w:line="240" w:lineRule="auto"/>
    </w:pPr>
    <w:rPr>
      <w:rFonts w:ascii="Times New Roman" w:eastAsia="Times New Roman" w:hAnsi="Times New Roman" w:cs="Times New Roman"/>
      <w:sz w:val="20"/>
      <w:szCs w:val="20"/>
      <w:lang w:eastAsia="ru-RU"/>
    </w:rPr>
  </w:style>
  <w:style w:type="character" w:customStyle="1" w:styleId="12">
    <w:name w:val="Оглавление 1 Знак"/>
    <w:link w:val="13"/>
    <w:uiPriority w:val="39"/>
    <w:rsid w:val="008E227F"/>
    <w:rPr>
      <w:rFonts w:eastAsia="Times New Roman" w:cs="Times New Roman"/>
      <w:sz w:val="27"/>
      <w:szCs w:val="27"/>
      <w:shd w:val="clear" w:color="auto" w:fill="FFFFFF"/>
    </w:rPr>
  </w:style>
  <w:style w:type="paragraph" w:styleId="13">
    <w:name w:val="toc 1"/>
    <w:basedOn w:val="a"/>
    <w:link w:val="12"/>
    <w:autoRedefine/>
    <w:uiPriority w:val="39"/>
    <w:rsid w:val="008E227F"/>
    <w:pPr>
      <w:widowControl w:val="0"/>
      <w:shd w:val="clear" w:color="auto" w:fill="FFFFFF"/>
      <w:tabs>
        <w:tab w:val="right" w:leader="dot" w:pos="9639"/>
      </w:tabs>
      <w:spacing w:before="120" w:after="120" w:line="240" w:lineRule="auto"/>
      <w:ind w:left="680" w:right="425" w:hanging="680"/>
    </w:pPr>
    <w:rPr>
      <w:rFonts w:eastAsia="Times New Roman" w:cs="Times New Roman"/>
      <w:sz w:val="27"/>
      <w:szCs w:val="27"/>
    </w:rPr>
  </w:style>
  <w:style w:type="paragraph" w:styleId="23">
    <w:name w:val="toc 2"/>
    <w:basedOn w:val="a"/>
    <w:next w:val="a"/>
    <w:autoRedefine/>
    <w:uiPriority w:val="39"/>
    <w:unhideWhenUsed/>
    <w:rsid w:val="008E227F"/>
    <w:pPr>
      <w:spacing w:after="100"/>
      <w:ind w:left="240"/>
    </w:pPr>
    <w:rPr>
      <w:rFonts w:ascii="Times New Roman" w:hAnsi="Times New Roman"/>
      <w:sz w:val="24"/>
    </w:rPr>
  </w:style>
  <w:style w:type="character" w:customStyle="1" w:styleId="apple-converted-space">
    <w:name w:val="apple-converted-space"/>
    <w:basedOn w:val="a0"/>
    <w:rsid w:val="008E227F"/>
  </w:style>
  <w:style w:type="character" w:styleId="af7">
    <w:name w:val="footnote reference"/>
    <w:semiHidden/>
    <w:rsid w:val="00F5270B"/>
    <w:rPr>
      <w:vertAlign w:val="superscript"/>
    </w:rPr>
  </w:style>
  <w:style w:type="table" w:styleId="af8">
    <w:name w:val="Table Grid"/>
    <w:basedOn w:val="a1"/>
    <w:rsid w:val="000271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CharCharChar1">
    <w:name w:val="Default Paragraph Font Para Char Char Char Знак Знак Char Char Char Char Char1"/>
    <w:basedOn w:val="a"/>
    <w:rsid w:val="0002718A"/>
    <w:pPr>
      <w:spacing w:line="240" w:lineRule="exact"/>
    </w:pPr>
    <w:rPr>
      <w:rFonts w:ascii="Verdana" w:eastAsia="Times New Roman" w:hAnsi="Verdana" w:cs="Verdana"/>
      <w:sz w:val="20"/>
      <w:szCs w:val="20"/>
      <w:lang w:val="en-US"/>
    </w:rPr>
  </w:style>
  <w:style w:type="paragraph" w:customStyle="1" w:styleId="af9">
    <w:name w:val="Обычный рис.табл."/>
    <w:basedOn w:val="a"/>
    <w:qFormat/>
    <w:rsid w:val="004C0410"/>
    <w:pPr>
      <w:spacing w:after="0" w:line="288" w:lineRule="auto"/>
    </w:pPr>
    <w:rPr>
      <w:rFonts w:ascii="Times New Roman" w:eastAsia="Times New Roman" w:hAnsi="Times New Roman" w:cs="Times New Roman"/>
      <w:lang w:eastAsia="ru-RU"/>
    </w:rPr>
  </w:style>
  <w:style w:type="paragraph" w:customStyle="1" w:styleId="Twordjobs">
    <w:name w:val="Tword_jobs"/>
    <w:basedOn w:val="a"/>
    <w:rsid w:val="004C0410"/>
    <w:pPr>
      <w:spacing w:after="0" w:line="240" w:lineRule="auto"/>
    </w:pPr>
    <w:rPr>
      <w:rFonts w:ascii="Arial" w:eastAsia="Times New Roman" w:hAnsi="Arial" w:cs="Times New Roman"/>
      <w:i/>
      <w:sz w:val="18"/>
      <w:szCs w:val="24"/>
      <w:lang w:eastAsia="ru-RU"/>
    </w:rPr>
  </w:style>
  <w:style w:type="paragraph" w:styleId="afa">
    <w:name w:val="Body Text Indent"/>
    <w:basedOn w:val="a"/>
    <w:link w:val="afb"/>
    <w:uiPriority w:val="99"/>
    <w:semiHidden/>
    <w:unhideWhenUsed/>
    <w:rsid w:val="004C0410"/>
    <w:pPr>
      <w:spacing w:after="120"/>
      <w:ind w:left="283"/>
    </w:pPr>
  </w:style>
  <w:style w:type="character" w:customStyle="1" w:styleId="afb">
    <w:name w:val="Основной текст с отступом Знак"/>
    <w:basedOn w:val="a0"/>
    <w:link w:val="afa"/>
    <w:uiPriority w:val="99"/>
    <w:semiHidden/>
    <w:rsid w:val="004C0410"/>
  </w:style>
  <w:style w:type="paragraph" w:styleId="32">
    <w:name w:val="Body Text Indent 3"/>
    <w:basedOn w:val="a"/>
    <w:link w:val="33"/>
    <w:uiPriority w:val="99"/>
    <w:semiHidden/>
    <w:unhideWhenUsed/>
    <w:rsid w:val="004C0410"/>
    <w:pPr>
      <w:spacing w:after="120"/>
      <w:ind w:left="283"/>
    </w:pPr>
    <w:rPr>
      <w:sz w:val="16"/>
      <w:szCs w:val="16"/>
    </w:rPr>
  </w:style>
  <w:style w:type="character" w:customStyle="1" w:styleId="33">
    <w:name w:val="Основной текст с отступом 3 Знак"/>
    <w:basedOn w:val="a0"/>
    <w:link w:val="32"/>
    <w:uiPriority w:val="99"/>
    <w:semiHidden/>
    <w:rsid w:val="004C0410"/>
    <w:rPr>
      <w:sz w:val="16"/>
      <w:szCs w:val="16"/>
    </w:rPr>
  </w:style>
  <w:style w:type="character" w:styleId="afc">
    <w:name w:val="FollowedHyperlink"/>
    <w:basedOn w:val="a0"/>
    <w:uiPriority w:val="99"/>
    <w:semiHidden/>
    <w:unhideWhenUsed/>
    <w:rsid w:val="001E7828"/>
    <w:rPr>
      <w:color w:val="800080"/>
      <w:u w:val="single"/>
    </w:rPr>
  </w:style>
  <w:style w:type="paragraph" w:customStyle="1" w:styleId="xl63">
    <w:name w:val="xl63"/>
    <w:basedOn w:val="a"/>
    <w:rsid w:val="001E7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1E7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d">
    <w:name w:val="Текст ПЗ"/>
    <w:link w:val="afe"/>
    <w:rsid w:val="0056078C"/>
    <w:pPr>
      <w:spacing w:after="60" w:line="240" w:lineRule="auto"/>
      <w:ind w:left="284" w:right="284" w:firstLine="567"/>
      <w:jc w:val="both"/>
    </w:pPr>
    <w:rPr>
      <w:rFonts w:ascii="Times New Roman" w:eastAsia="Times New Roman" w:hAnsi="Times New Roman" w:cs="Times New Roman"/>
      <w:sz w:val="24"/>
      <w:szCs w:val="20"/>
      <w:lang w:eastAsia="ru-RU"/>
    </w:rPr>
  </w:style>
  <w:style w:type="character" w:customStyle="1" w:styleId="afe">
    <w:name w:val="Текст ПЗ Знак"/>
    <w:link w:val="afd"/>
    <w:rsid w:val="0056078C"/>
    <w:rPr>
      <w:rFonts w:ascii="Times New Roman" w:eastAsia="Times New Roman" w:hAnsi="Times New Roman" w:cs="Times New Roman"/>
      <w:sz w:val="24"/>
      <w:szCs w:val="20"/>
      <w:lang w:eastAsia="ru-RU"/>
    </w:rPr>
  </w:style>
  <w:style w:type="paragraph" w:customStyle="1" w:styleId="aff">
    <w:name w:val="Абзац"/>
    <w:basedOn w:val="a"/>
    <w:rsid w:val="0056078C"/>
    <w:pPr>
      <w:suppressAutoHyphens/>
      <w:spacing w:after="0" w:line="360" w:lineRule="auto"/>
      <w:ind w:left="284" w:right="284" w:firstLine="709"/>
      <w:jc w:val="both"/>
    </w:pPr>
    <w:rPr>
      <w:rFonts w:ascii="Times New Roman" w:eastAsia="Times New Roman" w:hAnsi="Times New Roman" w:cs="Times New Roman"/>
      <w:sz w:val="24"/>
      <w:szCs w:val="20"/>
      <w:lang w:eastAsia="ru-RU"/>
    </w:rPr>
  </w:style>
  <w:style w:type="character" w:styleId="aff0">
    <w:name w:val="Emphasis"/>
    <w:basedOn w:val="a0"/>
    <w:uiPriority w:val="20"/>
    <w:qFormat/>
    <w:rsid w:val="005607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2_0.0"/>
    <w:basedOn w:val="a"/>
    <w:next w:val="a"/>
    <w:link w:val="10"/>
    <w:uiPriority w:val="9"/>
    <w:qFormat/>
    <w:rsid w:val="004D2F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E22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E22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2_0.0 Знак"/>
    <w:basedOn w:val="a0"/>
    <w:link w:val="1"/>
    <w:uiPriority w:val="9"/>
    <w:rsid w:val="004D2F6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8E227F"/>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unhideWhenUsed/>
    <w:rsid w:val="009417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1764"/>
  </w:style>
  <w:style w:type="paragraph" w:styleId="a5">
    <w:name w:val="footer"/>
    <w:basedOn w:val="a"/>
    <w:link w:val="a6"/>
    <w:uiPriority w:val="99"/>
    <w:unhideWhenUsed/>
    <w:rsid w:val="009417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1764"/>
  </w:style>
  <w:style w:type="character" w:styleId="a7">
    <w:name w:val="Hyperlink"/>
    <w:basedOn w:val="a0"/>
    <w:uiPriority w:val="99"/>
    <w:unhideWhenUsed/>
    <w:rsid w:val="00D622E8"/>
    <w:rPr>
      <w:color w:val="0563C1" w:themeColor="hyperlink"/>
      <w:u w:val="single"/>
    </w:rPr>
  </w:style>
  <w:style w:type="paragraph" w:styleId="a8">
    <w:name w:val="List Paragraph"/>
    <w:basedOn w:val="a"/>
    <w:uiPriority w:val="34"/>
    <w:qFormat/>
    <w:rsid w:val="0012416F"/>
    <w:pPr>
      <w:ind w:left="720"/>
      <w:contextualSpacing/>
    </w:pPr>
  </w:style>
  <w:style w:type="paragraph" w:styleId="a9">
    <w:name w:val="Normal (Web)"/>
    <w:basedOn w:val="a"/>
    <w:link w:val="aa"/>
    <w:uiPriority w:val="99"/>
    <w:rsid w:val="00260AB2"/>
    <w:pPr>
      <w:spacing w:after="0" w:line="240" w:lineRule="auto"/>
    </w:pPr>
    <w:rPr>
      <w:rFonts w:ascii="Times New Roman" w:eastAsia="Times New Roman" w:hAnsi="Times New Roman" w:cs="Times New Roman"/>
      <w:color w:val="000000"/>
      <w:sz w:val="24"/>
      <w:szCs w:val="24"/>
      <w:lang w:eastAsia="ru-RU"/>
    </w:rPr>
  </w:style>
  <w:style w:type="character" w:customStyle="1" w:styleId="aa">
    <w:name w:val="Обычный (веб) Знак"/>
    <w:link w:val="a9"/>
    <w:rsid w:val="004D2F6B"/>
    <w:rPr>
      <w:rFonts w:ascii="Times New Roman" w:eastAsia="Times New Roman" w:hAnsi="Times New Roman" w:cs="Times New Roman"/>
      <w:color w:val="000000"/>
      <w:sz w:val="24"/>
      <w:szCs w:val="24"/>
      <w:lang w:eastAsia="ru-RU"/>
    </w:rPr>
  </w:style>
  <w:style w:type="paragraph" w:styleId="ab">
    <w:name w:val="Balloon Text"/>
    <w:basedOn w:val="a"/>
    <w:link w:val="ac"/>
    <w:uiPriority w:val="99"/>
    <w:semiHidden/>
    <w:unhideWhenUsed/>
    <w:rsid w:val="005F0AD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F0ADC"/>
    <w:rPr>
      <w:rFonts w:ascii="Segoe UI" w:hAnsi="Segoe UI" w:cs="Segoe UI"/>
      <w:sz w:val="18"/>
      <w:szCs w:val="18"/>
    </w:rPr>
  </w:style>
  <w:style w:type="character" w:customStyle="1" w:styleId="11">
    <w:name w:val="Основной текст1"/>
    <w:basedOn w:val="a0"/>
    <w:rsid w:val="001812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styleId="ad">
    <w:name w:val="No Spacing"/>
    <w:aliases w:val="ЗАГ1"/>
    <w:basedOn w:val="1"/>
    <w:next w:val="1"/>
    <w:uiPriority w:val="1"/>
    <w:qFormat/>
    <w:rsid w:val="004D2F6B"/>
    <w:pPr>
      <w:keepNext w:val="0"/>
      <w:keepLines w:val="0"/>
      <w:widowControl w:val="0"/>
      <w:shd w:val="clear" w:color="auto" w:fill="FFFFFF"/>
      <w:spacing w:before="0" w:after="240" w:line="0" w:lineRule="atLeast"/>
      <w:jc w:val="center"/>
    </w:pPr>
    <w:rPr>
      <w:rFonts w:ascii="Times New Roman" w:eastAsia="Times New Roman" w:hAnsi="Times New Roman" w:cs="Times New Roman"/>
      <w:b/>
      <w:bCs/>
      <w:color w:val="000000"/>
      <w:sz w:val="28"/>
      <w:szCs w:val="28"/>
    </w:rPr>
  </w:style>
  <w:style w:type="paragraph" w:customStyle="1" w:styleId="Default">
    <w:name w:val="Default"/>
    <w:rsid w:val="004D2F6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8E227F"/>
    <w:rPr>
      <w:rFonts w:asciiTheme="majorHAnsi" w:eastAsiaTheme="majorEastAsia" w:hAnsiTheme="majorHAnsi" w:cstheme="majorBidi"/>
      <w:color w:val="1F4D78" w:themeColor="accent1" w:themeShade="7F"/>
      <w:sz w:val="24"/>
      <w:szCs w:val="24"/>
    </w:rPr>
  </w:style>
  <w:style w:type="paragraph" w:styleId="ae">
    <w:name w:val="Body Text"/>
    <w:aliases w:val="bt,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2,Основной текст Знак Знак1,Основной текст Знак1 Знак Знак,отчет_нормаль, Зн"/>
    <w:basedOn w:val="a"/>
    <w:link w:val="af"/>
    <w:rsid w:val="008E227F"/>
    <w:pPr>
      <w:spacing w:after="0" w:line="240" w:lineRule="auto"/>
      <w:jc w:val="both"/>
    </w:pPr>
    <w:rPr>
      <w:rFonts w:ascii="Times New Roman" w:eastAsia="Times New Roman" w:hAnsi="Times New Roman"/>
      <w:sz w:val="24"/>
      <w:szCs w:val="24"/>
      <w:lang w:eastAsia="ru-RU"/>
    </w:rPr>
  </w:style>
  <w:style w:type="character" w:customStyle="1" w:styleId="af">
    <w:name w:val="Основной текст Знак"/>
    <w:aliases w:val="bt Знак,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
    <w:basedOn w:val="a0"/>
    <w:link w:val="ae"/>
    <w:rsid w:val="008E227F"/>
    <w:rPr>
      <w:rFonts w:ascii="Times New Roman" w:eastAsia="Times New Roman" w:hAnsi="Times New Roman"/>
      <w:sz w:val="24"/>
      <w:szCs w:val="24"/>
      <w:lang w:eastAsia="ru-RU"/>
    </w:rPr>
  </w:style>
  <w:style w:type="paragraph" w:styleId="21">
    <w:name w:val="Body Text 2"/>
    <w:basedOn w:val="a"/>
    <w:link w:val="22"/>
    <w:uiPriority w:val="99"/>
    <w:semiHidden/>
    <w:unhideWhenUsed/>
    <w:rsid w:val="008E227F"/>
    <w:pPr>
      <w:spacing w:after="120" w:line="480" w:lineRule="auto"/>
    </w:pPr>
    <w:rPr>
      <w:rFonts w:ascii="Times New Roman" w:hAnsi="Times New Roman"/>
      <w:sz w:val="24"/>
    </w:rPr>
  </w:style>
  <w:style w:type="character" w:customStyle="1" w:styleId="22">
    <w:name w:val="Основной текст 2 Знак"/>
    <w:basedOn w:val="a0"/>
    <w:link w:val="21"/>
    <w:uiPriority w:val="99"/>
    <w:semiHidden/>
    <w:rsid w:val="008E227F"/>
    <w:rPr>
      <w:rFonts w:ascii="Times New Roman" w:hAnsi="Times New Roman"/>
      <w:sz w:val="24"/>
    </w:rPr>
  </w:style>
  <w:style w:type="paragraph" w:styleId="af0">
    <w:name w:val="Title"/>
    <w:aliases w:val="Çàãîëîâîê,Caaieiaie"/>
    <w:basedOn w:val="a"/>
    <w:link w:val="af1"/>
    <w:qFormat/>
    <w:rsid w:val="008E227F"/>
    <w:pPr>
      <w:spacing w:after="0" w:line="240" w:lineRule="auto"/>
      <w:jc w:val="center"/>
    </w:pPr>
    <w:rPr>
      <w:rFonts w:ascii="Times New Roman" w:eastAsia="Times New Roman" w:hAnsi="Times New Roman"/>
      <w:b/>
      <w:bCs/>
      <w:sz w:val="28"/>
      <w:szCs w:val="24"/>
      <w:lang w:eastAsia="ru-RU"/>
    </w:rPr>
  </w:style>
  <w:style w:type="character" w:customStyle="1" w:styleId="af1">
    <w:name w:val="Название Знак"/>
    <w:aliases w:val="Çàãîëîâîê Знак,Caaieiaie Знак"/>
    <w:basedOn w:val="a0"/>
    <w:link w:val="af0"/>
    <w:rsid w:val="008E227F"/>
    <w:rPr>
      <w:rFonts w:ascii="Times New Roman" w:eastAsia="Times New Roman" w:hAnsi="Times New Roman"/>
      <w:b/>
      <w:bCs/>
      <w:sz w:val="28"/>
      <w:szCs w:val="24"/>
      <w:lang w:eastAsia="ru-RU"/>
    </w:rPr>
  </w:style>
  <w:style w:type="character" w:styleId="af2">
    <w:name w:val="Strong"/>
    <w:uiPriority w:val="22"/>
    <w:qFormat/>
    <w:rsid w:val="008E227F"/>
    <w:rPr>
      <w:b/>
      <w:bCs/>
    </w:rPr>
  </w:style>
  <w:style w:type="character" w:customStyle="1" w:styleId="af3">
    <w:name w:val="Основной текст_"/>
    <w:basedOn w:val="a0"/>
    <w:link w:val="31"/>
    <w:rsid w:val="008E227F"/>
    <w:rPr>
      <w:rFonts w:eastAsia="Times New Roman" w:cs="Times New Roman"/>
      <w:shd w:val="clear" w:color="auto" w:fill="FFFFFF"/>
    </w:rPr>
  </w:style>
  <w:style w:type="paragraph" w:customStyle="1" w:styleId="31">
    <w:name w:val="Основной текст3"/>
    <w:basedOn w:val="a"/>
    <w:link w:val="af3"/>
    <w:rsid w:val="008E227F"/>
    <w:pPr>
      <w:widowControl w:val="0"/>
      <w:shd w:val="clear" w:color="auto" w:fill="FFFFFF"/>
      <w:spacing w:before="300" w:after="180" w:line="264" w:lineRule="exact"/>
      <w:ind w:hanging="720"/>
      <w:jc w:val="both"/>
    </w:pPr>
    <w:rPr>
      <w:rFonts w:eastAsia="Times New Roman" w:cs="Times New Roman"/>
    </w:rPr>
  </w:style>
  <w:style w:type="paragraph" w:customStyle="1" w:styleId="af4">
    <w:name w:val="Знак Знак Знак Знак Знак Знак Знак Знак Знак Знак Знак Знак Знак Знак Знак Знак"/>
    <w:basedOn w:val="a"/>
    <w:rsid w:val="008E227F"/>
    <w:pPr>
      <w:keepLines/>
      <w:spacing w:line="240" w:lineRule="exact"/>
    </w:pPr>
    <w:rPr>
      <w:rFonts w:ascii="Verdana" w:eastAsia="MS Mincho" w:hAnsi="Verdana" w:cs="Franklin Gothic Book"/>
      <w:sz w:val="20"/>
      <w:szCs w:val="20"/>
      <w:lang w:val="en-US"/>
    </w:rPr>
  </w:style>
  <w:style w:type="character" w:customStyle="1" w:styleId="af5">
    <w:name w:val="Текст сноски Знак"/>
    <w:basedOn w:val="a0"/>
    <w:link w:val="af6"/>
    <w:semiHidden/>
    <w:rsid w:val="008E227F"/>
    <w:rPr>
      <w:rFonts w:ascii="Times New Roman" w:eastAsia="Times New Roman" w:hAnsi="Times New Roman" w:cs="Times New Roman"/>
      <w:sz w:val="20"/>
      <w:szCs w:val="20"/>
      <w:lang w:eastAsia="ru-RU"/>
    </w:rPr>
  </w:style>
  <w:style w:type="paragraph" w:styleId="af6">
    <w:name w:val="footnote text"/>
    <w:basedOn w:val="a"/>
    <w:link w:val="af5"/>
    <w:semiHidden/>
    <w:rsid w:val="008E227F"/>
    <w:pPr>
      <w:spacing w:after="0" w:line="240" w:lineRule="auto"/>
    </w:pPr>
    <w:rPr>
      <w:rFonts w:ascii="Times New Roman" w:eastAsia="Times New Roman" w:hAnsi="Times New Roman" w:cs="Times New Roman"/>
      <w:sz w:val="20"/>
      <w:szCs w:val="20"/>
      <w:lang w:eastAsia="ru-RU"/>
    </w:rPr>
  </w:style>
  <w:style w:type="character" w:customStyle="1" w:styleId="12">
    <w:name w:val="Оглавление 1 Знак"/>
    <w:link w:val="13"/>
    <w:uiPriority w:val="39"/>
    <w:rsid w:val="008E227F"/>
    <w:rPr>
      <w:rFonts w:eastAsia="Times New Roman" w:cs="Times New Roman"/>
      <w:sz w:val="27"/>
      <w:szCs w:val="27"/>
      <w:shd w:val="clear" w:color="auto" w:fill="FFFFFF"/>
    </w:rPr>
  </w:style>
  <w:style w:type="paragraph" w:styleId="13">
    <w:name w:val="toc 1"/>
    <w:basedOn w:val="a"/>
    <w:link w:val="12"/>
    <w:autoRedefine/>
    <w:uiPriority w:val="39"/>
    <w:rsid w:val="008E227F"/>
    <w:pPr>
      <w:widowControl w:val="0"/>
      <w:shd w:val="clear" w:color="auto" w:fill="FFFFFF"/>
      <w:tabs>
        <w:tab w:val="right" w:leader="dot" w:pos="9639"/>
      </w:tabs>
      <w:spacing w:before="120" w:after="120" w:line="240" w:lineRule="auto"/>
      <w:ind w:left="680" w:right="425" w:hanging="680"/>
    </w:pPr>
    <w:rPr>
      <w:rFonts w:eastAsia="Times New Roman" w:cs="Times New Roman"/>
      <w:sz w:val="27"/>
      <w:szCs w:val="27"/>
    </w:rPr>
  </w:style>
  <w:style w:type="paragraph" w:styleId="23">
    <w:name w:val="toc 2"/>
    <w:basedOn w:val="a"/>
    <w:next w:val="a"/>
    <w:autoRedefine/>
    <w:uiPriority w:val="39"/>
    <w:unhideWhenUsed/>
    <w:rsid w:val="008E227F"/>
    <w:pPr>
      <w:spacing w:after="100"/>
      <w:ind w:left="240"/>
    </w:pPr>
    <w:rPr>
      <w:rFonts w:ascii="Times New Roman" w:hAnsi="Times New Roman"/>
      <w:sz w:val="24"/>
    </w:rPr>
  </w:style>
  <w:style w:type="character" w:customStyle="1" w:styleId="apple-converted-space">
    <w:name w:val="apple-converted-space"/>
    <w:basedOn w:val="a0"/>
    <w:rsid w:val="008E227F"/>
  </w:style>
  <w:style w:type="character" w:styleId="af7">
    <w:name w:val="footnote reference"/>
    <w:semiHidden/>
    <w:rsid w:val="00F5270B"/>
    <w:rPr>
      <w:vertAlign w:val="superscript"/>
    </w:rPr>
  </w:style>
  <w:style w:type="table" w:styleId="af8">
    <w:name w:val="Table Grid"/>
    <w:basedOn w:val="a1"/>
    <w:rsid w:val="000271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CharCharChar1">
    <w:name w:val="Default Paragraph Font Para Char Char Char Знак Знак Char Char Char Char Char1"/>
    <w:basedOn w:val="a"/>
    <w:rsid w:val="0002718A"/>
    <w:pPr>
      <w:spacing w:line="240" w:lineRule="exact"/>
    </w:pPr>
    <w:rPr>
      <w:rFonts w:ascii="Verdana" w:eastAsia="Times New Roman" w:hAnsi="Verdana" w:cs="Verdana"/>
      <w:sz w:val="20"/>
      <w:szCs w:val="20"/>
      <w:lang w:val="en-US"/>
    </w:rPr>
  </w:style>
  <w:style w:type="paragraph" w:customStyle="1" w:styleId="af9">
    <w:name w:val="Обычный рис.табл."/>
    <w:basedOn w:val="a"/>
    <w:qFormat/>
    <w:rsid w:val="004C0410"/>
    <w:pPr>
      <w:spacing w:after="0" w:line="288" w:lineRule="auto"/>
    </w:pPr>
    <w:rPr>
      <w:rFonts w:ascii="Times New Roman" w:eastAsia="Times New Roman" w:hAnsi="Times New Roman" w:cs="Times New Roman"/>
      <w:lang w:eastAsia="ru-RU"/>
    </w:rPr>
  </w:style>
  <w:style w:type="paragraph" w:customStyle="1" w:styleId="Twordjobs">
    <w:name w:val="Tword_jobs"/>
    <w:basedOn w:val="a"/>
    <w:rsid w:val="004C0410"/>
    <w:pPr>
      <w:spacing w:after="0" w:line="240" w:lineRule="auto"/>
    </w:pPr>
    <w:rPr>
      <w:rFonts w:ascii="Arial" w:eastAsia="Times New Roman" w:hAnsi="Arial" w:cs="Times New Roman"/>
      <w:i/>
      <w:sz w:val="18"/>
      <w:szCs w:val="24"/>
      <w:lang w:eastAsia="ru-RU"/>
    </w:rPr>
  </w:style>
  <w:style w:type="paragraph" w:styleId="afa">
    <w:name w:val="Body Text Indent"/>
    <w:basedOn w:val="a"/>
    <w:link w:val="afb"/>
    <w:uiPriority w:val="99"/>
    <w:semiHidden/>
    <w:unhideWhenUsed/>
    <w:rsid w:val="004C0410"/>
    <w:pPr>
      <w:spacing w:after="120"/>
      <w:ind w:left="283"/>
    </w:pPr>
  </w:style>
  <w:style w:type="character" w:customStyle="1" w:styleId="afb">
    <w:name w:val="Основной текст с отступом Знак"/>
    <w:basedOn w:val="a0"/>
    <w:link w:val="afa"/>
    <w:uiPriority w:val="99"/>
    <w:semiHidden/>
    <w:rsid w:val="004C0410"/>
  </w:style>
  <w:style w:type="paragraph" w:styleId="32">
    <w:name w:val="Body Text Indent 3"/>
    <w:basedOn w:val="a"/>
    <w:link w:val="33"/>
    <w:uiPriority w:val="99"/>
    <w:semiHidden/>
    <w:unhideWhenUsed/>
    <w:rsid w:val="004C0410"/>
    <w:pPr>
      <w:spacing w:after="120"/>
      <w:ind w:left="283"/>
    </w:pPr>
    <w:rPr>
      <w:sz w:val="16"/>
      <w:szCs w:val="16"/>
    </w:rPr>
  </w:style>
  <w:style w:type="character" w:customStyle="1" w:styleId="33">
    <w:name w:val="Основной текст с отступом 3 Знак"/>
    <w:basedOn w:val="a0"/>
    <w:link w:val="32"/>
    <w:uiPriority w:val="99"/>
    <w:semiHidden/>
    <w:rsid w:val="004C0410"/>
    <w:rPr>
      <w:sz w:val="16"/>
      <w:szCs w:val="16"/>
    </w:rPr>
  </w:style>
  <w:style w:type="character" w:styleId="afc">
    <w:name w:val="FollowedHyperlink"/>
    <w:basedOn w:val="a0"/>
    <w:uiPriority w:val="99"/>
    <w:semiHidden/>
    <w:unhideWhenUsed/>
    <w:rsid w:val="001E7828"/>
    <w:rPr>
      <w:color w:val="800080"/>
      <w:u w:val="single"/>
    </w:rPr>
  </w:style>
  <w:style w:type="paragraph" w:customStyle="1" w:styleId="xl63">
    <w:name w:val="xl63"/>
    <w:basedOn w:val="a"/>
    <w:rsid w:val="001E7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
    <w:rsid w:val="001E78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d">
    <w:name w:val="Текст ПЗ"/>
    <w:link w:val="afe"/>
    <w:rsid w:val="0056078C"/>
    <w:pPr>
      <w:spacing w:after="60" w:line="240" w:lineRule="auto"/>
      <w:ind w:left="284" w:right="284" w:firstLine="567"/>
      <w:jc w:val="both"/>
    </w:pPr>
    <w:rPr>
      <w:rFonts w:ascii="Times New Roman" w:eastAsia="Times New Roman" w:hAnsi="Times New Roman" w:cs="Times New Roman"/>
      <w:sz w:val="24"/>
      <w:szCs w:val="20"/>
      <w:lang w:eastAsia="ru-RU"/>
    </w:rPr>
  </w:style>
  <w:style w:type="character" w:customStyle="1" w:styleId="afe">
    <w:name w:val="Текст ПЗ Знак"/>
    <w:link w:val="afd"/>
    <w:rsid w:val="0056078C"/>
    <w:rPr>
      <w:rFonts w:ascii="Times New Roman" w:eastAsia="Times New Roman" w:hAnsi="Times New Roman" w:cs="Times New Roman"/>
      <w:sz w:val="24"/>
      <w:szCs w:val="20"/>
      <w:lang w:eastAsia="ru-RU"/>
    </w:rPr>
  </w:style>
  <w:style w:type="paragraph" w:customStyle="1" w:styleId="aff">
    <w:name w:val="Абзац"/>
    <w:basedOn w:val="a"/>
    <w:rsid w:val="0056078C"/>
    <w:pPr>
      <w:suppressAutoHyphens/>
      <w:spacing w:after="0" w:line="360" w:lineRule="auto"/>
      <w:ind w:left="284" w:right="284" w:firstLine="709"/>
      <w:jc w:val="both"/>
    </w:pPr>
    <w:rPr>
      <w:rFonts w:ascii="Times New Roman" w:eastAsia="Times New Roman" w:hAnsi="Times New Roman" w:cs="Times New Roman"/>
      <w:sz w:val="24"/>
      <w:szCs w:val="20"/>
      <w:lang w:eastAsia="ru-RU"/>
    </w:rPr>
  </w:style>
  <w:style w:type="character" w:styleId="aff0">
    <w:name w:val="Emphasis"/>
    <w:basedOn w:val="a0"/>
    <w:uiPriority w:val="20"/>
    <w:qFormat/>
    <w:rsid w:val="005607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095607">
      <w:bodyDiv w:val="1"/>
      <w:marLeft w:val="0"/>
      <w:marRight w:val="0"/>
      <w:marTop w:val="0"/>
      <w:marBottom w:val="0"/>
      <w:divBdr>
        <w:top w:val="none" w:sz="0" w:space="0" w:color="auto"/>
        <w:left w:val="none" w:sz="0" w:space="0" w:color="auto"/>
        <w:bottom w:val="none" w:sz="0" w:space="0" w:color="auto"/>
        <w:right w:val="none" w:sz="0" w:space="0" w:color="auto"/>
      </w:divBdr>
    </w:div>
    <w:div w:id="514461287">
      <w:bodyDiv w:val="1"/>
      <w:marLeft w:val="0"/>
      <w:marRight w:val="0"/>
      <w:marTop w:val="0"/>
      <w:marBottom w:val="0"/>
      <w:divBdr>
        <w:top w:val="none" w:sz="0" w:space="0" w:color="auto"/>
        <w:left w:val="none" w:sz="0" w:space="0" w:color="auto"/>
        <w:bottom w:val="none" w:sz="0" w:space="0" w:color="auto"/>
        <w:right w:val="none" w:sz="0" w:space="0" w:color="auto"/>
      </w:divBdr>
    </w:div>
    <w:div w:id="581529978">
      <w:bodyDiv w:val="1"/>
      <w:marLeft w:val="0"/>
      <w:marRight w:val="0"/>
      <w:marTop w:val="0"/>
      <w:marBottom w:val="0"/>
      <w:divBdr>
        <w:top w:val="none" w:sz="0" w:space="0" w:color="auto"/>
        <w:left w:val="none" w:sz="0" w:space="0" w:color="auto"/>
        <w:bottom w:val="none" w:sz="0" w:space="0" w:color="auto"/>
        <w:right w:val="none" w:sz="0" w:space="0" w:color="auto"/>
      </w:divBdr>
    </w:div>
    <w:div w:id="698354256">
      <w:bodyDiv w:val="1"/>
      <w:marLeft w:val="0"/>
      <w:marRight w:val="0"/>
      <w:marTop w:val="0"/>
      <w:marBottom w:val="0"/>
      <w:divBdr>
        <w:top w:val="none" w:sz="0" w:space="0" w:color="auto"/>
        <w:left w:val="none" w:sz="0" w:space="0" w:color="auto"/>
        <w:bottom w:val="none" w:sz="0" w:space="0" w:color="auto"/>
        <w:right w:val="none" w:sz="0" w:space="0" w:color="auto"/>
      </w:divBdr>
    </w:div>
    <w:div w:id="968977043">
      <w:bodyDiv w:val="1"/>
      <w:marLeft w:val="0"/>
      <w:marRight w:val="0"/>
      <w:marTop w:val="0"/>
      <w:marBottom w:val="0"/>
      <w:divBdr>
        <w:top w:val="none" w:sz="0" w:space="0" w:color="auto"/>
        <w:left w:val="none" w:sz="0" w:space="0" w:color="auto"/>
        <w:bottom w:val="none" w:sz="0" w:space="0" w:color="auto"/>
        <w:right w:val="none" w:sz="0" w:space="0" w:color="auto"/>
      </w:divBdr>
    </w:div>
    <w:div w:id="1190877522">
      <w:bodyDiv w:val="1"/>
      <w:marLeft w:val="0"/>
      <w:marRight w:val="0"/>
      <w:marTop w:val="0"/>
      <w:marBottom w:val="0"/>
      <w:divBdr>
        <w:top w:val="none" w:sz="0" w:space="0" w:color="auto"/>
        <w:left w:val="none" w:sz="0" w:space="0" w:color="auto"/>
        <w:bottom w:val="none" w:sz="0" w:space="0" w:color="auto"/>
        <w:right w:val="none" w:sz="0" w:space="0" w:color="auto"/>
      </w:divBdr>
    </w:div>
    <w:div w:id="1294405437">
      <w:bodyDiv w:val="1"/>
      <w:marLeft w:val="0"/>
      <w:marRight w:val="0"/>
      <w:marTop w:val="0"/>
      <w:marBottom w:val="0"/>
      <w:divBdr>
        <w:top w:val="none" w:sz="0" w:space="0" w:color="auto"/>
        <w:left w:val="none" w:sz="0" w:space="0" w:color="auto"/>
        <w:bottom w:val="none" w:sz="0" w:space="0" w:color="auto"/>
        <w:right w:val="none" w:sz="0" w:space="0" w:color="auto"/>
      </w:divBdr>
    </w:div>
    <w:div w:id="137897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s://ru.wikipedia.org/wiki/%D0%9A%D1%80%D1%8B%D0%BC" TargetMode="Externa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yperlink" Target="https://ru.wikipedia.org/wiki/%D0%A1%D0%B5%D0%B2%D0%B0%D1%81%D1%82%D0%BE%D0%BF%D0%BE%D0%BB%D1%8C"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B2333-31B2-4011-9B1A-2EDFDCBB8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6415</Words>
  <Characters>36566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Суслова</dc:creator>
  <cp:lastModifiedBy>RePack by Diakov</cp:lastModifiedBy>
  <cp:revision>2</cp:revision>
  <cp:lastPrinted>2015-05-22T15:21:00Z</cp:lastPrinted>
  <dcterms:created xsi:type="dcterms:W3CDTF">2015-06-16T13:23:00Z</dcterms:created>
  <dcterms:modified xsi:type="dcterms:W3CDTF">2015-06-16T13:23:00Z</dcterms:modified>
</cp:coreProperties>
</file>